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7EB1" w14:textId="77777777" w:rsidR="00BB52C4" w:rsidRPr="00021C43" w:rsidRDefault="00BB52C4" w:rsidP="00BF6328">
      <w:pPr>
        <w:pStyle w:val="a4"/>
        <w:spacing w:before="0" w:after="0"/>
        <w:outlineLvl w:val="2"/>
        <w:rPr>
          <w:rFonts w:ascii="宋体" w:eastAsia="宋体" w:hAnsi="宋体"/>
        </w:rPr>
      </w:pPr>
      <w:r w:rsidRPr="00021C43">
        <w:rPr>
          <w:rFonts w:ascii="宋体" w:eastAsia="宋体" w:hAnsi="宋体"/>
        </w:rPr>
        <w:t>《操作系统原理课程设计》教学大纲</w:t>
      </w:r>
    </w:p>
    <w:p w14:paraId="654906BE" w14:textId="77777777" w:rsidR="00BB52C4" w:rsidRPr="00021C43" w:rsidRDefault="00BB52C4" w:rsidP="00BB52C4">
      <w:pPr>
        <w:numPr>
          <w:ilvl w:val="0"/>
          <w:numId w:val="1"/>
        </w:numPr>
        <w:snapToGrid w:val="0"/>
        <w:spacing w:before="187" w:line="276" w:lineRule="auto"/>
        <w:ind w:left="384" w:hanging="384"/>
        <w:rPr>
          <w:rFonts w:ascii="宋体" w:eastAsia="宋体" w:hAnsi="宋体"/>
          <w:b/>
          <w:bCs/>
          <w:color w:val="000000"/>
          <w:kern w:val="0"/>
          <w:szCs w:val="21"/>
        </w:rPr>
      </w:pPr>
      <w:r w:rsidRPr="00021C43">
        <w:rPr>
          <w:rFonts w:ascii="宋体" w:eastAsia="宋体" w:hAnsi="宋体"/>
          <w:b/>
          <w:bCs/>
          <w:color w:val="000000"/>
          <w:kern w:val="0"/>
          <w:szCs w:val="21"/>
        </w:rPr>
        <w:t>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8"/>
        <w:gridCol w:w="1178"/>
        <w:gridCol w:w="830"/>
        <w:gridCol w:w="1344"/>
        <w:gridCol w:w="1676"/>
        <w:gridCol w:w="302"/>
        <w:gridCol w:w="2083"/>
      </w:tblGrid>
      <w:tr w:rsidR="00BB52C4" w:rsidRPr="00021C43" w14:paraId="6B2F3288" w14:textId="77777777" w:rsidTr="004E5B93">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D949AF0"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908C2F5"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2BD558"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1CA46E7B"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操作系统原理课程设计</w:t>
            </w:r>
          </w:p>
        </w:tc>
      </w:tr>
      <w:tr w:rsidR="00BB52C4" w:rsidRPr="00021C43" w14:paraId="15C60E70" w14:textId="77777777" w:rsidTr="004E5B9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CB2810C" w14:textId="77777777" w:rsidR="00BB52C4" w:rsidRPr="00021C43" w:rsidRDefault="00BB52C4">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370D63BB" w14:textId="77777777" w:rsidR="00BB52C4" w:rsidRPr="00021C43" w:rsidRDefault="00BB52C4">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7B7C385"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7FD47CD6"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Curriculum Design of Operation System Principle</w:t>
            </w:r>
          </w:p>
        </w:tc>
      </w:tr>
      <w:tr w:rsidR="00BB52C4" w:rsidRPr="00021C43" w14:paraId="257334E8" w14:textId="77777777" w:rsidTr="004E5B9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A24995B" w14:textId="77777777" w:rsidR="00BB52C4" w:rsidRPr="00021C43" w:rsidRDefault="00BB52C4">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1C1A84"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6632075A"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5208008</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850F9E3"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58F4C69"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BB52C4" w:rsidRPr="00021C43" w14:paraId="74C4EFF3" w14:textId="77777777" w:rsidTr="004E5B9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FC17D2D" w14:textId="77777777" w:rsidR="00BB52C4" w:rsidRPr="00021C43" w:rsidRDefault="00BB52C4">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CEBF978"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3CE4D6F"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C7D50D2"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E927CA8"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16</w:t>
            </w:r>
          </w:p>
        </w:tc>
      </w:tr>
      <w:tr w:rsidR="00BB52C4" w:rsidRPr="00021C43" w14:paraId="287C480C" w14:textId="77777777" w:rsidTr="004E5B9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23642F3" w14:textId="77777777" w:rsidR="00BB52C4" w:rsidRPr="00021C43" w:rsidRDefault="00BB52C4">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6B33FEA"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5A7D378"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第4学期</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26865CD"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5A16670D"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程序设计基础、计算机组成原理、数据结构</w:t>
            </w:r>
          </w:p>
        </w:tc>
      </w:tr>
      <w:tr w:rsidR="00BB52C4" w:rsidRPr="00021C43" w14:paraId="1451B071" w14:textId="77777777" w:rsidTr="004E5B93">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2E4C488" w14:textId="77777777" w:rsidR="00BB52C4" w:rsidRPr="00021C43" w:rsidRDefault="00BB52C4">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547CE1"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0D47BE06"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计算机科学与技术、软件工程、空间信息与数字技术、信息与计算科学</w:t>
            </w:r>
          </w:p>
        </w:tc>
      </w:tr>
      <w:tr w:rsidR="00BB52C4" w:rsidRPr="00021C43" w14:paraId="1E9E6CF7" w14:textId="77777777" w:rsidTr="004E5B93">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1CEAA4BD"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70BE9749" w14:textId="77777777" w:rsidR="00BB52C4" w:rsidRPr="00021C43" w:rsidRDefault="00BB52C4">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课程目标1：能在各种制约因素下对OS设计方案进行可行性分析与评价，并在评价过程中学习与计算机专业从业人员相关的职业道德内容，理解诚实公正、诚信守则的职业操守和规范，并能在工程实践中自觉遵守。</w:t>
            </w:r>
          </w:p>
          <w:p w14:paraId="5ABEC74D" w14:textId="77777777" w:rsidR="00BB52C4" w:rsidRPr="00021C43" w:rsidRDefault="00BB52C4">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课程目标2：理解并掌握操作系统的基础原理和基本方法。能够运用程序设计语言和熟悉的开发工具，在操作系统实验平台上实现操作系统课程中的经典算法，实现对模块及子系统的性能优化；</w:t>
            </w:r>
          </w:p>
          <w:p w14:paraId="63F0B182" w14:textId="77777777" w:rsidR="00BB52C4" w:rsidRPr="00021C43" w:rsidRDefault="00BB52C4">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课程目标3 ：能够运用结构化和系统化编程思想进行算法分析和设计，通过进程管理、处理机调度、内存管理、设备及文件管理等理论知识的学习，具备实现指定算法编程能力及针对复杂工程问题的分析、设计能力；</w:t>
            </w:r>
          </w:p>
          <w:p w14:paraId="23D6AE95" w14:textId="77777777" w:rsidR="00BB52C4" w:rsidRPr="00021C43" w:rsidRDefault="00BB52C4">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课程目标4：能够通过操作系统课程设计解析计算机的基本组成、结构，论证操作系统的基本工作机制，并从硬件及系统层面调研分析针对不同系统的OS 解决方案。</w:t>
            </w:r>
          </w:p>
          <w:p w14:paraId="7DF4423F" w14:textId="77777777" w:rsidR="00BB52C4" w:rsidRPr="00021C43" w:rsidRDefault="00BB52C4">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课程目标5：能够结合操作系统课程设计强化系统思维能力，能运用数理及操作系统基础原理定性定量地分析工程应用实际问题中的相关影响因素，并得出有效结论。</w:t>
            </w:r>
          </w:p>
        </w:tc>
      </w:tr>
      <w:tr w:rsidR="00BB52C4" w:rsidRPr="00021C43" w14:paraId="18D505C7" w14:textId="77777777" w:rsidTr="004E5B93">
        <w:trPr>
          <w:trHeight w:val="63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3EC6FFCB"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295" w:type="dxa"/>
            <w:gridSpan w:val="5"/>
            <w:tcBorders>
              <w:top w:val="single" w:sz="8" w:space="0" w:color="000000"/>
              <w:left w:val="single" w:sz="8" w:space="0" w:color="000000"/>
              <w:bottom w:val="single" w:sz="8" w:space="0" w:color="000000"/>
              <w:right w:val="single" w:sz="8" w:space="0" w:color="000000"/>
            </w:tcBorders>
            <w:vAlign w:val="center"/>
          </w:tcPr>
          <w:p w14:paraId="734FF432"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操作系统实验指导书</w:t>
            </w:r>
          </w:p>
        </w:tc>
        <w:tc>
          <w:tcPr>
            <w:tcW w:w="2070" w:type="dxa"/>
            <w:tcBorders>
              <w:top w:val="single" w:sz="8" w:space="0" w:color="000000"/>
              <w:left w:val="single" w:sz="8" w:space="0" w:color="000000"/>
              <w:bottom w:val="single" w:sz="8" w:space="0" w:color="000000"/>
              <w:right w:val="single" w:sz="8" w:space="0" w:color="000000"/>
            </w:tcBorders>
            <w:vAlign w:val="center"/>
          </w:tcPr>
          <w:p w14:paraId="5D58201E"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自编[√]统编[  ]</w:t>
            </w:r>
          </w:p>
        </w:tc>
      </w:tr>
    </w:tbl>
    <w:p w14:paraId="3F4B65D4" w14:textId="77777777" w:rsidR="00BB52C4" w:rsidRPr="00021C43" w:rsidRDefault="00BB52C4">
      <w:pPr>
        <w:snapToGrid w:val="0"/>
        <w:spacing w:before="187" w:line="276" w:lineRule="auto"/>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86"/>
        <w:gridCol w:w="1359"/>
        <w:gridCol w:w="1359"/>
        <w:gridCol w:w="1359"/>
        <w:gridCol w:w="1359"/>
        <w:gridCol w:w="1359"/>
      </w:tblGrid>
      <w:tr w:rsidR="00BB52C4" w:rsidRPr="00021C43" w14:paraId="45B9CE34"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A8E5B3E" w14:textId="77777777" w:rsidR="00BB52C4" w:rsidRPr="00021C43" w:rsidRDefault="00BB52C4">
            <w:pPr>
              <w:snapToGrid w:val="0"/>
              <w:spacing w:line="360" w:lineRule="auto"/>
              <w:jc w:val="center"/>
              <w:rPr>
                <w:rFonts w:ascii="宋体" w:eastAsia="宋体" w:hAnsi="宋体"/>
                <w:color w:val="000000"/>
                <w:sz w:val="18"/>
                <w:szCs w:val="18"/>
              </w:rPr>
            </w:pPr>
          </w:p>
        </w:tc>
        <w:tc>
          <w:tcPr>
            <w:tcW w:w="6750" w:type="dxa"/>
            <w:gridSpan w:val="5"/>
            <w:tcBorders>
              <w:top w:val="single" w:sz="8" w:space="0" w:color="000000"/>
              <w:left w:val="single" w:sz="8" w:space="0" w:color="000000"/>
              <w:bottom w:val="single" w:sz="8" w:space="0" w:color="000000"/>
              <w:right w:val="single" w:sz="8" w:space="0" w:color="000000"/>
            </w:tcBorders>
            <w:shd w:val="clear" w:color="auto" w:fill="F1F1F1"/>
          </w:tcPr>
          <w:p w14:paraId="524F4292"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毕业要求</w:t>
            </w:r>
          </w:p>
        </w:tc>
      </w:tr>
      <w:tr w:rsidR="00BB52C4" w:rsidRPr="00021C43" w14:paraId="752FC2F2"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42881B4"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1047D95"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2.4</w:t>
            </w:r>
          </w:p>
        </w:tc>
        <w:tc>
          <w:tcPr>
            <w:tcW w:w="13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4527088"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3.2</w:t>
            </w:r>
          </w:p>
        </w:tc>
        <w:tc>
          <w:tcPr>
            <w:tcW w:w="1350" w:type="dxa"/>
            <w:tcBorders>
              <w:top w:val="single" w:sz="8" w:space="0" w:color="000000"/>
              <w:left w:val="single" w:sz="8" w:space="0" w:color="000000"/>
              <w:bottom w:val="single" w:sz="8" w:space="0" w:color="000000"/>
              <w:right w:val="single" w:sz="8" w:space="0" w:color="000000"/>
            </w:tcBorders>
            <w:shd w:val="clear" w:color="auto" w:fill="F1F1F1"/>
          </w:tcPr>
          <w:p w14:paraId="29B3DC1D"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3.4</w:t>
            </w:r>
          </w:p>
        </w:tc>
        <w:tc>
          <w:tcPr>
            <w:tcW w:w="13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40FFBAE"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4.1</w:t>
            </w:r>
          </w:p>
        </w:tc>
        <w:tc>
          <w:tcPr>
            <w:tcW w:w="13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437366D"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5.2</w:t>
            </w:r>
          </w:p>
        </w:tc>
      </w:tr>
      <w:tr w:rsidR="00BB52C4" w:rsidRPr="00021C43" w14:paraId="637B8C3F"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4456A577"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350" w:type="dxa"/>
            <w:tcBorders>
              <w:top w:val="single" w:sz="8" w:space="0" w:color="000000"/>
              <w:left w:val="single" w:sz="8" w:space="0" w:color="000000"/>
              <w:bottom w:val="single" w:sz="8" w:space="0" w:color="000000"/>
              <w:right w:val="single" w:sz="8" w:space="0" w:color="000000"/>
            </w:tcBorders>
            <w:vAlign w:val="center"/>
          </w:tcPr>
          <w:p w14:paraId="4B16A145"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E35A224"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2A9A2342"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76476F31"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D81B14C" w14:textId="77777777" w:rsidR="00BB52C4" w:rsidRPr="00021C43" w:rsidRDefault="00BB52C4">
            <w:pPr>
              <w:snapToGrid w:val="0"/>
              <w:spacing w:line="360" w:lineRule="auto"/>
              <w:jc w:val="center"/>
              <w:rPr>
                <w:rFonts w:ascii="宋体" w:eastAsia="宋体" w:hAnsi="宋体"/>
                <w:color w:val="000000"/>
                <w:sz w:val="18"/>
                <w:szCs w:val="18"/>
              </w:rPr>
            </w:pPr>
          </w:p>
        </w:tc>
      </w:tr>
      <w:tr w:rsidR="00BB52C4" w:rsidRPr="00021C43" w14:paraId="50C9FBBC"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15C02C59"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课程目标2</w:t>
            </w:r>
          </w:p>
        </w:tc>
        <w:tc>
          <w:tcPr>
            <w:tcW w:w="1350" w:type="dxa"/>
            <w:tcBorders>
              <w:top w:val="single" w:sz="8" w:space="0" w:color="000000"/>
              <w:left w:val="single" w:sz="8" w:space="0" w:color="000000"/>
              <w:bottom w:val="single" w:sz="8" w:space="0" w:color="000000"/>
              <w:right w:val="single" w:sz="8" w:space="0" w:color="000000"/>
            </w:tcBorders>
            <w:vAlign w:val="center"/>
          </w:tcPr>
          <w:p w14:paraId="0872158C"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BB14CB7"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tcPr>
          <w:p w14:paraId="7BD8CC70"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727DB39"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F120155" w14:textId="77777777" w:rsidR="00BB52C4" w:rsidRPr="00021C43" w:rsidRDefault="00BB52C4">
            <w:pPr>
              <w:snapToGrid w:val="0"/>
              <w:spacing w:line="360" w:lineRule="auto"/>
              <w:jc w:val="center"/>
              <w:rPr>
                <w:rFonts w:ascii="宋体" w:eastAsia="宋体" w:hAnsi="宋体"/>
                <w:color w:val="000000"/>
                <w:sz w:val="18"/>
                <w:szCs w:val="18"/>
              </w:rPr>
            </w:pPr>
          </w:p>
        </w:tc>
      </w:tr>
      <w:tr w:rsidR="00BB52C4" w:rsidRPr="00021C43" w14:paraId="00443A47"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6FCB3DAD"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课程目标3</w:t>
            </w:r>
          </w:p>
        </w:tc>
        <w:tc>
          <w:tcPr>
            <w:tcW w:w="1350" w:type="dxa"/>
            <w:tcBorders>
              <w:top w:val="single" w:sz="8" w:space="0" w:color="000000"/>
              <w:left w:val="single" w:sz="8" w:space="0" w:color="000000"/>
              <w:bottom w:val="single" w:sz="8" w:space="0" w:color="000000"/>
              <w:right w:val="single" w:sz="8" w:space="0" w:color="000000"/>
            </w:tcBorders>
            <w:vAlign w:val="center"/>
          </w:tcPr>
          <w:p w14:paraId="630A02A4"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21443E5"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2E7D5467"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91BAD57"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5D5A5BD"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r w:rsidR="00BB52C4" w:rsidRPr="00021C43" w14:paraId="34C6024D"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547C5783"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350" w:type="dxa"/>
            <w:tcBorders>
              <w:top w:val="single" w:sz="8" w:space="0" w:color="000000"/>
              <w:left w:val="single" w:sz="8" w:space="0" w:color="000000"/>
              <w:bottom w:val="single" w:sz="8" w:space="0" w:color="000000"/>
              <w:right w:val="single" w:sz="8" w:space="0" w:color="000000"/>
            </w:tcBorders>
            <w:vAlign w:val="center"/>
          </w:tcPr>
          <w:p w14:paraId="41360C64"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1862B59"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2339D910"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7D490B95"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764E4BFC" w14:textId="77777777" w:rsidR="00BB52C4" w:rsidRPr="00021C43" w:rsidRDefault="00BB52C4">
            <w:pPr>
              <w:snapToGrid w:val="0"/>
              <w:spacing w:line="360" w:lineRule="auto"/>
              <w:jc w:val="center"/>
              <w:rPr>
                <w:rFonts w:ascii="宋体" w:eastAsia="宋体" w:hAnsi="宋体"/>
                <w:color w:val="000000"/>
                <w:sz w:val="18"/>
                <w:szCs w:val="18"/>
              </w:rPr>
            </w:pPr>
          </w:p>
        </w:tc>
      </w:tr>
      <w:tr w:rsidR="00BB52C4" w:rsidRPr="00021C43" w14:paraId="21C139A5" w14:textId="77777777" w:rsidTr="00184677">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2B531246"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350" w:type="dxa"/>
            <w:tcBorders>
              <w:top w:val="single" w:sz="8" w:space="0" w:color="000000"/>
              <w:left w:val="single" w:sz="8" w:space="0" w:color="000000"/>
              <w:bottom w:val="single" w:sz="8" w:space="0" w:color="000000"/>
              <w:right w:val="single" w:sz="8" w:space="0" w:color="000000"/>
            </w:tcBorders>
            <w:vAlign w:val="center"/>
          </w:tcPr>
          <w:p w14:paraId="2CF0DA27"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2EEDD207"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749F116F"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56CC6B0" w14:textId="77777777" w:rsidR="00BB52C4" w:rsidRPr="00021C43" w:rsidRDefault="00BB52C4">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90F0F0E" w14:textId="77777777" w:rsidR="00BB52C4" w:rsidRPr="00021C43" w:rsidRDefault="00BB52C4">
            <w:pPr>
              <w:snapToGrid w:val="0"/>
              <w:spacing w:line="360" w:lineRule="auto"/>
              <w:jc w:val="center"/>
              <w:rPr>
                <w:rFonts w:ascii="宋体" w:eastAsia="宋体" w:hAnsi="宋体"/>
                <w:color w:val="000000"/>
                <w:sz w:val="18"/>
                <w:szCs w:val="18"/>
              </w:rPr>
            </w:pPr>
          </w:p>
        </w:tc>
      </w:tr>
    </w:tbl>
    <w:p w14:paraId="0CCD3334"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附支撑点内容：</w:t>
      </w:r>
    </w:p>
    <w:p w14:paraId="37321793" w14:textId="77777777" w:rsidR="00BB52C4" w:rsidRPr="00021C43" w:rsidRDefault="00BB52C4">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2.4(总结) 能够运用基本原理，借助文献研究，分析空间信息获取、处理、分析和应用过程中的影响因素，获得有效结论；</w:t>
      </w:r>
    </w:p>
    <w:p w14:paraId="17BF3966" w14:textId="77777777" w:rsidR="00BB52C4" w:rsidRPr="00021C43" w:rsidRDefault="00BB52C4">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3.2(模块设计)能够针对空间信息工程领域信息获取、传输、处理和应用的特定需求，完成各构成模块的设计，对处理流程能设计合理的算法，以充分发挥模块的性能；</w:t>
      </w:r>
    </w:p>
    <w:p w14:paraId="1E09AD1D" w14:textId="77777777" w:rsidR="00BB52C4" w:rsidRPr="00021C43" w:rsidRDefault="00BB52C4">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3.4 (非技术层面)能够在社会、健康、安全、法律、文化以及环境等制约因素下，从技术、经济角度对设计方案的可行性进行评价；</w:t>
      </w:r>
    </w:p>
    <w:p w14:paraId="7442E7B5" w14:textId="77777777" w:rsidR="00BB52C4" w:rsidRPr="00021C43" w:rsidRDefault="00BB52C4">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4.1 (调研)针对空间信息领域的复杂工程问题，能够基于专业理论，调研和分析复杂工程问题的解决方案；</w:t>
      </w:r>
    </w:p>
    <w:p w14:paraId="45BFF11B" w14:textId="77777777" w:rsidR="00BB52C4" w:rsidRPr="00021C43" w:rsidRDefault="00BB52C4">
      <w:pPr>
        <w:snapToGrid w:val="0"/>
        <w:spacing w:before="156" w:line="400" w:lineRule="exact"/>
        <w:jc w:val="left"/>
        <w:rPr>
          <w:rFonts w:ascii="宋体" w:eastAsia="宋体" w:hAnsi="宋体"/>
          <w:color w:val="000000"/>
          <w:sz w:val="18"/>
          <w:szCs w:val="18"/>
        </w:rPr>
      </w:pPr>
      <w:r w:rsidRPr="00021C43">
        <w:rPr>
          <w:rFonts w:ascii="宋体" w:eastAsia="宋体" w:hAnsi="宋体"/>
          <w:color w:val="000000"/>
          <w:sz w:val="18"/>
          <w:szCs w:val="18"/>
        </w:rPr>
        <w:t>5.2(分析、计算与设计)选择与使用恰当的信息资源、程序设计工具和专业模拟软件，对空间信息领域复杂工程问题进行分析、计算与设计；</w:t>
      </w:r>
    </w:p>
    <w:p w14:paraId="6F917771" w14:textId="77777777" w:rsidR="00BB52C4" w:rsidRPr="00021C43" w:rsidRDefault="00BB52C4">
      <w:pPr>
        <w:snapToGrid w:val="0"/>
        <w:spacing w:line="0" w:lineRule="atLeast"/>
        <w:ind w:firstLine="420"/>
        <w:rPr>
          <w:rFonts w:ascii="宋体" w:eastAsia="宋体" w:hAnsi="宋体"/>
          <w:color w:val="000000"/>
          <w:sz w:val="18"/>
          <w:szCs w:val="18"/>
        </w:rPr>
      </w:pPr>
    </w:p>
    <w:p w14:paraId="3AA013B3" w14:textId="77777777" w:rsidR="00BB52C4" w:rsidRPr="00021C43" w:rsidRDefault="00BB52C4">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34"/>
        <w:gridCol w:w="710"/>
        <w:gridCol w:w="363"/>
        <w:gridCol w:w="378"/>
        <w:gridCol w:w="484"/>
        <w:gridCol w:w="348"/>
        <w:gridCol w:w="2011"/>
        <w:gridCol w:w="1558"/>
        <w:gridCol w:w="439"/>
        <w:gridCol w:w="439"/>
        <w:gridCol w:w="439"/>
        <w:gridCol w:w="439"/>
        <w:gridCol w:w="439"/>
      </w:tblGrid>
      <w:tr w:rsidR="00BB52C4" w:rsidRPr="00021C43" w14:paraId="307DDB99" w14:textId="77777777" w:rsidTr="00285375">
        <w:trPr>
          <w:trHeight w:val="480"/>
          <w:jc w:val="center"/>
        </w:trPr>
        <w:tc>
          <w:tcPr>
            <w:tcW w:w="63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A20985D"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0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F81F590"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7B65D9D"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37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A325B1B"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w:t>
            </w:r>
          </w:p>
          <w:p w14:paraId="68DDD314"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类型</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0F78FEB"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w:t>
            </w:r>
          </w:p>
          <w:p w14:paraId="5458E231"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要求</w:t>
            </w:r>
          </w:p>
        </w:tc>
        <w:tc>
          <w:tcPr>
            <w:tcW w:w="3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0EA5800"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每组</w:t>
            </w:r>
          </w:p>
          <w:p w14:paraId="693EEEE9"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人数</w:t>
            </w:r>
          </w:p>
        </w:tc>
        <w:tc>
          <w:tcPr>
            <w:tcW w:w="199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2E6044AD" w14:textId="77777777" w:rsidR="00BB52C4" w:rsidRPr="00021C43" w:rsidRDefault="00BB52C4">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15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E376721" w14:textId="77777777" w:rsidR="00BB52C4" w:rsidRPr="00021C43" w:rsidRDefault="00BB52C4">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2175" w:type="dxa"/>
            <w:gridSpan w:val="5"/>
            <w:tcBorders>
              <w:top w:val="single" w:sz="8" w:space="0" w:color="000000"/>
              <w:left w:val="single" w:sz="8" w:space="0" w:color="000000"/>
              <w:bottom w:val="single" w:sz="8" w:space="0" w:color="000000"/>
              <w:right w:val="single" w:sz="8" w:space="0" w:color="000000"/>
            </w:tcBorders>
            <w:shd w:val="clear" w:color="auto" w:fill="F1F1F1"/>
          </w:tcPr>
          <w:p w14:paraId="6E7C455C" w14:textId="77777777" w:rsidR="00BB52C4" w:rsidRPr="00021C43" w:rsidRDefault="00BB52C4">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对课程目标的支撑</w:t>
            </w:r>
          </w:p>
        </w:tc>
      </w:tr>
      <w:tr w:rsidR="00BB52C4" w:rsidRPr="00021C43" w14:paraId="76ECE73B" w14:textId="77777777" w:rsidTr="00285375">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shd w:val="clear" w:color="auto" w:fill="F1F1F1"/>
          </w:tcPr>
          <w:p w14:paraId="675E5C1D" w14:textId="77777777" w:rsidR="00BB52C4" w:rsidRPr="00021C43" w:rsidRDefault="00BB52C4">
            <w:pPr>
              <w:snapToGrid w:val="0"/>
              <w:spacing w:line="220" w:lineRule="exact"/>
              <w:rPr>
                <w:rFonts w:ascii="宋体" w:eastAsia="宋体" w:hAnsi="宋体"/>
                <w:color w:val="000000"/>
                <w:sz w:val="18"/>
                <w:szCs w:val="18"/>
              </w:rPr>
            </w:pPr>
          </w:p>
        </w:tc>
        <w:tc>
          <w:tcPr>
            <w:tcW w:w="70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2A00B514" w14:textId="77777777" w:rsidR="00BB52C4" w:rsidRPr="00021C43" w:rsidRDefault="00BB52C4">
            <w:pPr>
              <w:snapToGrid w:val="0"/>
              <w:spacing w:line="220" w:lineRule="exact"/>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F1F1F1"/>
          </w:tcPr>
          <w:p w14:paraId="782F935C" w14:textId="77777777" w:rsidR="00BB52C4" w:rsidRPr="00021C43" w:rsidRDefault="00BB52C4">
            <w:pPr>
              <w:snapToGrid w:val="0"/>
              <w:spacing w:line="220" w:lineRule="exact"/>
              <w:rPr>
                <w:rFonts w:ascii="宋体" w:eastAsia="宋体" w:hAnsi="宋体"/>
                <w:color w:val="000000"/>
                <w:sz w:val="18"/>
                <w:szCs w:val="18"/>
              </w:rPr>
            </w:pPr>
          </w:p>
        </w:tc>
        <w:tc>
          <w:tcPr>
            <w:tcW w:w="375" w:type="dxa"/>
            <w:vMerge/>
            <w:tcBorders>
              <w:top w:val="single" w:sz="8" w:space="0" w:color="000000"/>
              <w:left w:val="single" w:sz="8" w:space="0" w:color="000000"/>
              <w:bottom w:val="single" w:sz="8" w:space="0" w:color="000000"/>
              <w:right w:val="single" w:sz="8" w:space="0" w:color="000000"/>
            </w:tcBorders>
            <w:shd w:val="clear" w:color="auto" w:fill="F1F1F1"/>
          </w:tcPr>
          <w:p w14:paraId="54351B1E" w14:textId="77777777" w:rsidR="00BB52C4" w:rsidRPr="00021C43" w:rsidRDefault="00BB52C4">
            <w:pPr>
              <w:snapToGrid w:val="0"/>
              <w:spacing w:line="220" w:lineRule="exact"/>
              <w:rPr>
                <w:rFonts w:ascii="宋体" w:eastAsia="宋体" w:hAnsi="宋体"/>
                <w:color w:val="000000"/>
                <w:sz w:val="18"/>
                <w:szCs w:val="18"/>
              </w:rPr>
            </w:pPr>
          </w:p>
        </w:tc>
        <w:tc>
          <w:tcPr>
            <w:tcW w:w="480" w:type="dxa"/>
            <w:vMerge/>
            <w:tcBorders>
              <w:top w:val="single" w:sz="8" w:space="0" w:color="000000"/>
              <w:left w:val="single" w:sz="8" w:space="0" w:color="000000"/>
              <w:bottom w:val="single" w:sz="8" w:space="0" w:color="000000"/>
              <w:right w:val="single" w:sz="8" w:space="0" w:color="000000"/>
            </w:tcBorders>
            <w:shd w:val="clear" w:color="auto" w:fill="F1F1F1"/>
          </w:tcPr>
          <w:p w14:paraId="145E40EB" w14:textId="77777777" w:rsidR="00BB52C4" w:rsidRPr="00021C43" w:rsidRDefault="00BB52C4">
            <w:pPr>
              <w:snapToGrid w:val="0"/>
              <w:spacing w:line="220" w:lineRule="exact"/>
              <w:rPr>
                <w:rFonts w:ascii="宋体" w:eastAsia="宋体" w:hAnsi="宋体"/>
                <w:color w:val="000000"/>
                <w:sz w:val="18"/>
                <w:szCs w:val="18"/>
              </w:rPr>
            </w:pPr>
          </w:p>
        </w:tc>
        <w:tc>
          <w:tcPr>
            <w:tcW w:w="345" w:type="dxa"/>
            <w:vMerge/>
            <w:tcBorders>
              <w:top w:val="single" w:sz="8" w:space="0" w:color="000000"/>
              <w:left w:val="single" w:sz="8" w:space="0" w:color="000000"/>
              <w:bottom w:val="single" w:sz="8" w:space="0" w:color="000000"/>
              <w:right w:val="single" w:sz="8" w:space="0" w:color="000000"/>
            </w:tcBorders>
            <w:shd w:val="clear" w:color="auto" w:fill="F1F1F1"/>
          </w:tcPr>
          <w:p w14:paraId="7EED23E0" w14:textId="77777777" w:rsidR="00BB52C4" w:rsidRPr="00021C43" w:rsidRDefault="00BB52C4">
            <w:pPr>
              <w:snapToGrid w:val="0"/>
              <w:spacing w:line="220" w:lineRule="exact"/>
              <w:rPr>
                <w:rFonts w:ascii="宋体" w:eastAsia="宋体" w:hAnsi="宋体"/>
                <w:color w:val="000000"/>
                <w:sz w:val="18"/>
                <w:szCs w:val="18"/>
              </w:rPr>
            </w:pPr>
          </w:p>
        </w:tc>
        <w:tc>
          <w:tcPr>
            <w:tcW w:w="1995" w:type="dxa"/>
            <w:vMerge/>
            <w:tcBorders>
              <w:top w:val="single" w:sz="8" w:space="0" w:color="000000"/>
              <w:left w:val="single" w:sz="8" w:space="0" w:color="000000"/>
              <w:bottom w:val="single" w:sz="8" w:space="0" w:color="000000"/>
              <w:right w:val="single" w:sz="8" w:space="0" w:color="000000"/>
            </w:tcBorders>
            <w:shd w:val="clear" w:color="auto" w:fill="F1F1F1"/>
          </w:tcPr>
          <w:p w14:paraId="6A864487" w14:textId="77777777" w:rsidR="00BB52C4" w:rsidRPr="00021C43" w:rsidRDefault="00BB52C4">
            <w:pPr>
              <w:snapToGrid w:val="0"/>
              <w:spacing w:line="220" w:lineRule="exact"/>
              <w:rPr>
                <w:rFonts w:ascii="宋体" w:eastAsia="宋体" w:hAnsi="宋体"/>
                <w:color w:val="000000"/>
                <w:sz w:val="18"/>
                <w:szCs w:val="18"/>
              </w:rPr>
            </w:pPr>
          </w:p>
        </w:tc>
        <w:tc>
          <w:tcPr>
            <w:tcW w:w="1545" w:type="dxa"/>
            <w:vMerge/>
            <w:tcBorders>
              <w:top w:val="single" w:sz="8" w:space="0" w:color="000000"/>
              <w:left w:val="single" w:sz="8" w:space="0" w:color="000000"/>
              <w:bottom w:val="single" w:sz="8" w:space="0" w:color="000000"/>
              <w:right w:val="single" w:sz="8" w:space="0" w:color="000000"/>
            </w:tcBorders>
            <w:shd w:val="clear" w:color="auto" w:fill="F1F1F1"/>
          </w:tcPr>
          <w:p w14:paraId="3BFFEE7F" w14:textId="77777777" w:rsidR="00BB52C4" w:rsidRPr="00021C43" w:rsidRDefault="00BB52C4">
            <w:pPr>
              <w:snapToGrid w:val="0"/>
              <w:spacing w:line="220" w:lineRule="exac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shd w:val="clear" w:color="auto" w:fill="F1F1F1"/>
          </w:tcPr>
          <w:p w14:paraId="646D56DA"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w:t>
            </w:r>
          </w:p>
          <w:p w14:paraId="51A9C56E"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1</w:t>
            </w:r>
          </w:p>
        </w:tc>
        <w:tc>
          <w:tcPr>
            <w:tcW w:w="435" w:type="dxa"/>
            <w:tcBorders>
              <w:top w:val="single" w:sz="8" w:space="0" w:color="000000"/>
              <w:left w:val="single" w:sz="8" w:space="0" w:color="000000"/>
              <w:bottom w:val="single" w:sz="8" w:space="0" w:color="000000"/>
              <w:right w:val="single" w:sz="8" w:space="0" w:color="000000"/>
            </w:tcBorders>
            <w:shd w:val="clear" w:color="auto" w:fill="F1F1F1"/>
          </w:tcPr>
          <w:p w14:paraId="7907FDCD"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435" w:type="dxa"/>
            <w:tcBorders>
              <w:top w:val="single" w:sz="8" w:space="0" w:color="000000"/>
              <w:left w:val="single" w:sz="8" w:space="0" w:color="000000"/>
              <w:bottom w:val="single" w:sz="8" w:space="0" w:color="000000"/>
              <w:right w:val="single" w:sz="8" w:space="0" w:color="000000"/>
            </w:tcBorders>
            <w:shd w:val="clear" w:color="auto" w:fill="F1F1F1"/>
          </w:tcPr>
          <w:p w14:paraId="42A09071"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435" w:type="dxa"/>
            <w:tcBorders>
              <w:top w:val="single" w:sz="8" w:space="0" w:color="000000"/>
              <w:left w:val="single" w:sz="8" w:space="0" w:color="000000"/>
              <w:bottom w:val="single" w:sz="8" w:space="0" w:color="000000"/>
              <w:right w:val="single" w:sz="8" w:space="0" w:color="000000"/>
            </w:tcBorders>
            <w:shd w:val="clear" w:color="auto" w:fill="F1F1F1"/>
          </w:tcPr>
          <w:p w14:paraId="24D21957"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目标4</w:t>
            </w:r>
          </w:p>
        </w:tc>
        <w:tc>
          <w:tcPr>
            <w:tcW w:w="435" w:type="dxa"/>
            <w:tcBorders>
              <w:top w:val="single" w:sz="8" w:space="0" w:color="000000"/>
              <w:left w:val="single" w:sz="8" w:space="0" w:color="000000"/>
              <w:bottom w:val="single" w:sz="8" w:space="0" w:color="000000"/>
              <w:right w:val="single" w:sz="8" w:space="0" w:color="000000"/>
            </w:tcBorders>
            <w:shd w:val="clear" w:color="auto" w:fill="F1F1F1"/>
          </w:tcPr>
          <w:p w14:paraId="2B22F3BA" w14:textId="77777777" w:rsidR="00BB52C4" w:rsidRPr="00021C43" w:rsidRDefault="00BB52C4">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目标5</w:t>
            </w:r>
          </w:p>
        </w:tc>
      </w:tr>
      <w:tr w:rsidR="00BB52C4" w:rsidRPr="00021C43" w14:paraId="7ED6C29B"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796FB944"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705" w:type="dxa"/>
            <w:tcBorders>
              <w:top w:val="single" w:sz="8" w:space="0" w:color="000000"/>
              <w:left w:val="single" w:sz="8" w:space="0" w:color="000000"/>
              <w:bottom w:val="single" w:sz="8" w:space="0" w:color="000000"/>
              <w:right w:val="single" w:sz="8" w:space="0" w:color="000000"/>
            </w:tcBorders>
            <w:vAlign w:val="center"/>
          </w:tcPr>
          <w:p w14:paraId="4E236934"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EOS操作系统实验环境使用</w:t>
            </w:r>
          </w:p>
        </w:tc>
        <w:tc>
          <w:tcPr>
            <w:tcW w:w="360" w:type="dxa"/>
            <w:tcBorders>
              <w:top w:val="single" w:sz="8" w:space="0" w:color="000000"/>
              <w:left w:val="single" w:sz="8" w:space="0" w:color="000000"/>
              <w:bottom w:val="single" w:sz="8" w:space="0" w:color="000000"/>
              <w:right w:val="single" w:sz="8" w:space="0" w:color="000000"/>
            </w:tcBorders>
            <w:vAlign w:val="center"/>
          </w:tcPr>
          <w:p w14:paraId="3F87C157"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22</w:t>
            </w:r>
          </w:p>
        </w:tc>
        <w:tc>
          <w:tcPr>
            <w:tcW w:w="375" w:type="dxa"/>
            <w:tcBorders>
              <w:top w:val="single" w:sz="8" w:space="0" w:color="000000"/>
              <w:left w:val="single" w:sz="8" w:space="0" w:color="000000"/>
              <w:bottom w:val="single" w:sz="8" w:space="0" w:color="000000"/>
              <w:right w:val="single" w:sz="8" w:space="0" w:color="000000"/>
            </w:tcBorders>
            <w:vAlign w:val="center"/>
          </w:tcPr>
          <w:p w14:paraId="5610EB17"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验证</w:t>
            </w:r>
          </w:p>
        </w:tc>
        <w:tc>
          <w:tcPr>
            <w:tcW w:w="480" w:type="dxa"/>
            <w:tcBorders>
              <w:top w:val="single" w:sz="8" w:space="0" w:color="000000"/>
              <w:left w:val="single" w:sz="8" w:space="0" w:color="000000"/>
              <w:bottom w:val="single" w:sz="8" w:space="0" w:color="000000"/>
              <w:right w:val="single" w:sz="8" w:space="0" w:color="000000"/>
            </w:tcBorders>
            <w:vAlign w:val="center"/>
          </w:tcPr>
          <w:p w14:paraId="6217ABF1"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412C2D8B"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56DC040A"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熟悉操作系统集成实验环境OS Lab的基本使用方法。</w:t>
            </w:r>
          </w:p>
          <w:p w14:paraId="5193C59B"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练习编译、调试EOS操作系统内核以及EOS应用程序。</w:t>
            </w:r>
          </w:p>
        </w:tc>
        <w:tc>
          <w:tcPr>
            <w:tcW w:w="1545" w:type="dxa"/>
            <w:tcBorders>
              <w:top w:val="single" w:sz="8" w:space="0" w:color="000000"/>
              <w:left w:val="single" w:sz="8" w:space="0" w:color="000000"/>
              <w:bottom w:val="single" w:sz="8" w:space="0" w:color="000000"/>
              <w:right w:val="single" w:sz="8" w:space="0" w:color="000000"/>
            </w:tcBorders>
            <w:vAlign w:val="center"/>
          </w:tcPr>
          <w:p w14:paraId="2D109A36"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使用操作系统集成实验环境OS Lab；编译、调试EOS操作系统内核以及EOS应用程序。</w:t>
            </w:r>
          </w:p>
        </w:tc>
        <w:tc>
          <w:tcPr>
            <w:tcW w:w="435" w:type="dxa"/>
            <w:tcBorders>
              <w:top w:val="single" w:sz="8" w:space="0" w:color="000000"/>
              <w:left w:val="single" w:sz="8" w:space="0" w:color="000000"/>
              <w:bottom w:val="single" w:sz="8" w:space="0" w:color="000000"/>
              <w:right w:val="single" w:sz="8" w:space="0" w:color="000000"/>
            </w:tcBorders>
          </w:tcPr>
          <w:p w14:paraId="70F8C75B" w14:textId="77777777" w:rsidR="00BB52C4" w:rsidRPr="00021C43" w:rsidRDefault="00BB52C4">
            <w:pPr>
              <w:snapToGrid w:val="0"/>
              <w:spacing w:line="360" w:lineRule="auto"/>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1304E1AD" w14:textId="77777777" w:rsidR="00BB52C4" w:rsidRPr="00021C43" w:rsidRDefault="00BB52C4">
            <w:pPr>
              <w:snapToGrid w:val="0"/>
              <w:spacing w:line="360" w:lineRule="auto"/>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3D5267D0" w14:textId="77777777" w:rsidR="00BB52C4" w:rsidRPr="00021C43" w:rsidRDefault="00BB52C4">
            <w:pPr>
              <w:snapToGrid w:val="0"/>
              <w:spacing w:line="360" w:lineRule="auto"/>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1D6578B9" w14:textId="77777777" w:rsidR="00BB52C4" w:rsidRPr="00021C43" w:rsidRDefault="00BB52C4">
            <w:pPr>
              <w:snapToGrid w:val="0"/>
              <w:spacing w:line="360" w:lineRule="auto"/>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58D502BC" w14:textId="77777777" w:rsidR="00BB52C4" w:rsidRPr="00021C43" w:rsidRDefault="00BB52C4">
            <w:pPr>
              <w:snapToGrid w:val="0"/>
              <w:spacing w:line="360" w:lineRule="auto"/>
              <w:rPr>
                <w:rFonts w:ascii="宋体" w:eastAsia="宋体" w:hAnsi="宋体"/>
                <w:color w:val="000000"/>
                <w:sz w:val="18"/>
                <w:szCs w:val="18"/>
              </w:rPr>
            </w:pPr>
          </w:p>
        </w:tc>
      </w:tr>
      <w:tr w:rsidR="00BB52C4" w:rsidRPr="00021C43" w14:paraId="3A135988"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0FF4AC1F"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2</w:t>
            </w:r>
          </w:p>
        </w:tc>
        <w:tc>
          <w:tcPr>
            <w:tcW w:w="705" w:type="dxa"/>
            <w:tcBorders>
              <w:top w:val="single" w:sz="8" w:space="0" w:color="000000"/>
              <w:left w:val="single" w:sz="8" w:space="0" w:color="000000"/>
              <w:bottom w:val="single" w:sz="8" w:space="0" w:color="000000"/>
              <w:right w:val="single" w:sz="8" w:space="0" w:color="000000"/>
            </w:tcBorders>
            <w:vAlign w:val="center"/>
          </w:tcPr>
          <w:p w14:paraId="387BE5D2"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进程控制实验-进程创建</w:t>
            </w:r>
          </w:p>
        </w:tc>
        <w:tc>
          <w:tcPr>
            <w:tcW w:w="360" w:type="dxa"/>
            <w:tcBorders>
              <w:top w:val="single" w:sz="8" w:space="0" w:color="000000"/>
              <w:left w:val="single" w:sz="8" w:space="0" w:color="000000"/>
              <w:bottom w:val="single" w:sz="8" w:space="0" w:color="000000"/>
              <w:right w:val="single" w:sz="8" w:space="0" w:color="000000"/>
            </w:tcBorders>
          </w:tcPr>
          <w:p w14:paraId="042C8ADA"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3BD76D57"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2</w:t>
            </w:r>
          </w:p>
        </w:tc>
        <w:tc>
          <w:tcPr>
            <w:tcW w:w="375" w:type="dxa"/>
            <w:tcBorders>
              <w:top w:val="single" w:sz="8" w:space="0" w:color="000000"/>
              <w:left w:val="single" w:sz="8" w:space="0" w:color="000000"/>
              <w:bottom w:val="single" w:sz="8" w:space="0" w:color="000000"/>
              <w:right w:val="single" w:sz="8" w:space="0" w:color="000000"/>
            </w:tcBorders>
            <w:vAlign w:val="center"/>
          </w:tcPr>
          <w:p w14:paraId="528A7985" w14:textId="77777777" w:rsidR="00BB52C4" w:rsidRPr="00021C43" w:rsidRDefault="00BB52C4">
            <w:pPr>
              <w:snapToGrid w:val="0"/>
              <w:rPr>
                <w:rFonts w:ascii="宋体" w:eastAsia="宋体" w:hAnsi="宋体"/>
                <w:color w:val="000000"/>
                <w:sz w:val="18"/>
                <w:szCs w:val="18"/>
              </w:rPr>
            </w:pPr>
          </w:p>
          <w:p w14:paraId="2564D822"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验证</w:t>
            </w:r>
          </w:p>
        </w:tc>
        <w:tc>
          <w:tcPr>
            <w:tcW w:w="480" w:type="dxa"/>
            <w:tcBorders>
              <w:top w:val="single" w:sz="8" w:space="0" w:color="000000"/>
              <w:left w:val="single" w:sz="8" w:space="0" w:color="000000"/>
              <w:bottom w:val="single" w:sz="8" w:space="0" w:color="000000"/>
              <w:right w:val="single" w:sz="8" w:space="0" w:color="000000"/>
            </w:tcBorders>
            <w:vAlign w:val="center"/>
          </w:tcPr>
          <w:p w14:paraId="28C44AA6"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0D7081EC"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3034F661"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编程使用EOS API函数</w:t>
            </w:r>
            <w:proofErr w:type="spellStart"/>
            <w:r w:rsidRPr="00021C43">
              <w:rPr>
                <w:rFonts w:ascii="宋体" w:eastAsia="宋体" w:hAnsi="宋体"/>
                <w:color w:val="000000"/>
                <w:sz w:val="18"/>
                <w:szCs w:val="18"/>
              </w:rPr>
              <w:t>CreateProcess</w:t>
            </w:r>
            <w:proofErr w:type="spellEnd"/>
            <w:r w:rsidRPr="00021C43">
              <w:rPr>
                <w:rFonts w:ascii="宋体" w:eastAsia="宋体" w:hAnsi="宋体"/>
                <w:color w:val="000000"/>
                <w:sz w:val="18"/>
                <w:szCs w:val="18"/>
              </w:rPr>
              <w:t>创建一个进程，掌握创建进程的方法，理解进程和程序的区别。</w:t>
            </w:r>
          </w:p>
          <w:p w14:paraId="7ADCB130"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调试跟踪</w:t>
            </w:r>
            <w:proofErr w:type="spellStart"/>
            <w:r w:rsidRPr="00021C43">
              <w:rPr>
                <w:rFonts w:ascii="宋体" w:eastAsia="宋体" w:hAnsi="宋体"/>
                <w:color w:val="000000"/>
                <w:sz w:val="18"/>
                <w:szCs w:val="18"/>
              </w:rPr>
              <w:t>CreateProcess</w:t>
            </w:r>
            <w:proofErr w:type="spellEnd"/>
            <w:r w:rsidRPr="00021C43">
              <w:rPr>
                <w:rFonts w:ascii="宋体" w:eastAsia="宋体" w:hAnsi="宋体"/>
                <w:color w:val="000000"/>
                <w:sz w:val="18"/>
                <w:szCs w:val="18"/>
              </w:rPr>
              <w:t>函数的执行过程，了解进程的创建过程，理解进程是资源的分配单位。</w:t>
            </w:r>
          </w:p>
        </w:tc>
        <w:tc>
          <w:tcPr>
            <w:tcW w:w="1545" w:type="dxa"/>
            <w:tcBorders>
              <w:top w:val="single" w:sz="8" w:space="0" w:color="000000"/>
              <w:left w:val="single" w:sz="8" w:space="0" w:color="000000"/>
              <w:bottom w:val="single" w:sz="8" w:space="0" w:color="000000"/>
              <w:right w:val="single" w:sz="8" w:space="0" w:color="000000"/>
            </w:tcBorders>
            <w:vAlign w:val="center"/>
          </w:tcPr>
          <w:p w14:paraId="7F86895A"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创建应用程序进程，理解进程控制块结构；调试创建进程的过程。</w:t>
            </w:r>
          </w:p>
        </w:tc>
        <w:tc>
          <w:tcPr>
            <w:tcW w:w="435" w:type="dxa"/>
            <w:tcBorders>
              <w:top w:val="single" w:sz="8" w:space="0" w:color="000000"/>
              <w:left w:val="single" w:sz="8" w:space="0" w:color="000000"/>
              <w:bottom w:val="single" w:sz="8" w:space="0" w:color="000000"/>
              <w:right w:val="single" w:sz="8" w:space="0" w:color="000000"/>
            </w:tcBorders>
          </w:tcPr>
          <w:p w14:paraId="675038E7"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0BA3F5D3"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2C1A5574"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094D06A8" w14:textId="77777777" w:rsidR="00BB52C4" w:rsidRPr="00021C43" w:rsidRDefault="00BB52C4">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6B050164"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500A5850"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135E8828"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3</w:t>
            </w:r>
          </w:p>
        </w:tc>
        <w:tc>
          <w:tcPr>
            <w:tcW w:w="705" w:type="dxa"/>
            <w:tcBorders>
              <w:top w:val="single" w:sz="8" w:space="0" w:color="000000"/>
              <w:left w:val="single" w:sz="8" w:space="0" w:color="000000"/>
              <w:bottom w:val="single" w:sz="8" w:space="0" w:color="000000"/>
              <w:right w:val="single" w:sz="8" w:space="0" w:color="000000"/>
            </w:tcBorders>
            <w:vAlign w:val="center"/>
          </w:tcPr>
          <w:p w14:paraId="2C9A2087"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进程控制实验</w:t>
            </w:r>
            <w:r w:rsidRPr="00021C43">
              <w:rPr>
                <w:rFonts w:ascii="宋体" w:eastAsia="宋体" w:hAnsi="宋体"/>
                <w:color w:val="000000"/>
                <w:sz w:val="18"/>
                <w:szCs w:val="18"/>
              </w:rPr>
              <w:lastRenderedPageBreak/>
              <w:t>-进程同步</w:t>
            </w:r>
          </w:p>
        </w:tc>
        <w:tc>
          <w:tcPr>
            <w:tcW w:w="360" w:type="dxa"/>
            <w:tcBorders>
              <w:top w:val="single" w:sz="8" w:space="0" w:color="000000"/>
              <w:left w:val="single" w:sz="8" w:space="0" w:color="000000"/>
              <w:bottom w:val="single" w:sz="8" w:space="0" w:color="000000"/>
              <w:right w:val="single" w:sz="8" w:space="0" w:color="000000"/>
            </w:tcBorders>
            <w:vAlign w:val="center"/>
          </w:tcPr>
          <w:p w14:paraId="2FDEA526"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lastRenderedPageBreak/>
              <w:t>22</w:t>
            </w:r>
          </w:p>
        </w:tc>
        <w:tc>
          <w:tcPr>
            <w:tcW w:w="375" w:type="dxa"/>
            <w:tcBorders>
              <w:top w:val="single" w:sz="8" w:space="0" w:color="000000"/>
              <w:left w:val="single" w:sz="8" w:space="0" w:color="000000"/>
              <w:bottom w:val="single" w:sz="8" w:space="0" w:color="000000"/>
              <w:right w:val="single" w:sz="8" w:space="0" w:color="000000"/>
            </w:tcBorders>
            <w:vAlign w:val="center"/>
          </w:tcPr>
          <w:p w14:paraId="0B726EEF"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40168F48"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3C83896F"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1D3C3DB8"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使用EOS的信号量编程解决生产者—消费者问</w:t>
            </w:r>
            <w:r w:rsidRPr="00021C43">
              <w:rPr>
                <w:rFonts w:ascii="宋体" w:eastAsia="宋体" w:hAnsi="宋体"/>
                <w:color w:val="000000"/>
                <w:sz w:val="18"/>
                <w:szCs w:val="18"/>
              </w:rPr>
              <w:lastRenderedPageBreak/>
              <w:t>题，理解进程同步的意义。</w:t>
            </w:r>
          </w:p>
          <w:p w14:paraId="2B187FE1"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调试跟踪EOS的信号量的工作过程，理解进程同步的原理。</w:t>
            </w:r>
          </w:p>
          <w:p w14:paraId="65EEB1E1"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修改EOS的信号量算法，使之支持等待超时唤醒功能（有限等待），加深理解进程同步的原理</w:t>
            </w:r>
          </w:p>
        </w:tc>
        <w:tc>
          <w:tcPr>
            <w:tcW w:w="1545" w:type="dxa"/>
            <w:tcBorders>
              <w:top w:val="single" w:sz="8" w:space="0" w:color="000000"/>
              <w:left w:val="single" w:sz="8" w:space="0" w:color="000000"/>
              <w:bottom w:val="single" w:sz="8" w:space="0" w:color="000000"/>
              <w:right w:val="single" w:sz="8" w:space="0" w:color="000000"/>
            </w:tcBorders>
            <w:vAlign w:val="center"/>
          </w:tcPr>
          <w:p w14:paraId="112AE819"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lastRenderedPageBreak/>
              <w:t>使用信号量机制解决生产者-消费</w:t>
            </w:r>
            <w:r w:rsidRPr="00021C43">
              <w:rPr>
                <w:rFonts w:ascii="宋体" w:eastAsia="宋体" w:hAnsi="宋体"/>
                <w:color w:val="000000"/>
                <w:sz w:val="18"/>
                <w:szCs w:val="18"/>
              </w:rPr>
              <w:lastRenderedPageBreak/>
              <w:t>者问题；调试信号量的工作过程；修改信号量算法。</w:t>
            </w:r>
          </w:p>
        </w:tc>
        <w:tc>
          <w:tcPr>
            <w:tcW w:w="435" w:type="dxa"/>
            <w:tcBorders>
              <w:top w:val="single" w:sz="8" w:space="0" w:color="000000"/>
              <w:left w:val="single" w:sz="8" w:space="0" w:color="000000"/>
              <w:bottom w:val="single" w:sz="8" w:space="0" w:color="000000"/>
              <w:right w:val="single" w:sz="8" w:space="0" w:color="000000"/>
            </w:tcBorders>
          </w:tcPr>
          <w:p w14:paraId="3616B504"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202B1B32"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30BEFE3E"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2A2C6964" w14:textId="77777777" w:rsidR="00BB52C4" w:rsidRPr="00021C43" w:rsidRDefault="00BB52C4">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04D3E524"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5C3D5D2C"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37EAE4C8"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4</w:t>
            </w:r>
          </w:p>
        </w:tc>
        <w:tc>
          <w:tcPr>
            <w:tcW w:w="705" w:type="dxa"/>
            <w:tcBorders>
              <w:top w:val="single" w:sz="8" w:space="0" w:color="000000"/>
              <w:left w:val="single" w:sz="8" w:space="0" w:color="000000"/>
              <w:bottom w:val="single" w:sz="8" w:space="0" w:color="000000"/>
              <w:right w:val="single" w:sz="8" w:space="0" w:color="000000"/>
            </w:tcBorders>
            <w:vAlign w:val="center"/>
          </w:tcPr>
          <w:p w14:paraId="49579FD4"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进程调度实验-时间片轮转</w:t>
            </w:r>
          </w:p>
        </w:tc>
        <w:tc>
          <w:tcPr>
            <w:tcW w:w="360" w:type="dxa"/>
            <w:tcBorders>
              <w:top w:val="single" w:sz="8" w:space="0" w:color="000000"/>
              <w:left w:val="single" w:sz="8" w:space="0" w:color="000000"/>
              <w:bottom w:val="single" w:sz="8" w:space="0" w:color="000000"/>
              <w:right w:val="single" w:sz="8" w:space="0" w:color="000000"/>
            </w:tcBorders>
          </w:tcPr>
          <w:p w14:paraId="419B5352"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7ED83951"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2</w:t>
            </w:r>
          </w:p>
        </w:tc>
        <w:tc>
          <w:tcPr>
            <w:tcW w:w="375" w:type="dxa"/>
            <w:tcBorders>
              <w:top w:val="single" w:sz="8" w:space="0" w:color="000000"/>
              <w:left w:val="single" w:sz="8" w:space="0" w:color="000000"/>
              <w:bottom w:val="single" w:sz="8" w:space="0" w:color="000000"/>
              <w:right w:val="single" w:sz="8" w:space="0" w:color="000000"/>
            </w:tcBorders>
            <w:vAlign w:val="center"/>
          </w:tcPr>
          <w:p w14:paraId="481BD209"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6E55759D"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5F8DF9C6"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64B416F1"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为EOS</w:t>
            </w:r>
            <w:proofErr w:type="gramStart"/>
            <w:r w:rsidRPr="00021C43">
              <w:rPr>
                <w:rFonts w:ascii="宋体" w:eastAsia="宋体" w:hAnsi="宋体"/>
                <w:color w:val="000000"/>
                <w:sz w:val="18"/>
                <w:szCs w:val="18"/>
              </w:rPr>
              <w:t>调度器</w:t>
            </w:r>
            <w:proofErr w:type="gramEnd"/>
            <w:r w:rsidRPr="00021C43">
              <w:rPr>
                <w:rFonts w:ascii="宋体" w:eastAsia="宋体" w:hAnsi="宋体"/>
                <w:color w:val="000000"/>
                <w:sz w:val="18"/>
                <w:szCs w:val="18"/>
              </w:rPr>
              <w:t>添加时间片轮转调度算法，了解常用调度算法。</w:t>
            </w:r>
          </w:p>
        </w:tc>
        <w:tc>
          <w:tcPr>
            <w:tcW w:w="1545" w:type="dxa"/>
            <w:tcBorders>
              <w:top w:val="single" w:sz="8" w:space="0" w:color="000000"/>
              <w:left w:val="single" w:sz="8" w:space="0" w:color="000000"/>
              <w:bottom w:val="single" w:sz="8" w:space="0" w:color="000000"/>
              <w:right w:val="single" w:sz="8" w:space="0" w:color="000000"/>
            </w:tcBorders>
            <w:vAlign w:val="center"/>
          </w:tcPr>
          <w:p w14:paraId="6BE0F89C"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添加时间片轮转算法；修改线程时间片大小。</w:t>
            </w:r>
          </w:p>
        </w:tc>
        <w:tc>
          <w:tcPr>
            <w:tcW w:w="435" w:type="dxa"/>
            <w:tcBorders>
              <w:top w:val="single" w:sz="8" w:space="0" w:color="000000"/>
              <w:left w:val="single" w:sz="8" w:space="0" w:color="000000"/>
              <w:bottom w:val="single" w:sz="8" w:space="0" w:color="000000"/>
              <w:right w:val="single" w:sz="8" w:space="0" w:color="000000"/>
            </w:tcBorders>
          </w:tcPr>
          <w:p w14:paraId="30AE6971"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2E0FD5C4"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30887F25" w14:textId="77777777" w:rsidR="00BB52C4" w:rsidRPr="00021C43" w:rsidRDefault="00BB52C4">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7F827818" w14:textId="77777777" w:rsidR="00BB52C4" w:rsidRPr="00021C43" w:rsidRDefault="00BB52C4">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B461FC3"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40B392EE"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392C38F3"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5</w:t>
            </w:r>
          </w:p>
        </w:tc>
        <w:tc>
          <w:tcPr>
            <w:tcW w:w="705" w:type="dxa"/>
            <w:tcBorders>
              <w:top w:val="single" w:sz="8" w:space="0" w:color="000000"/>
              <w:left w:val="single" w:sz="8" w:space="0" w:color="000000"/>
              <w:bottom w:val="single" w:sz="8" w:space="0" w:color="000000"/>
              <w:right w:val="single" w:sz="8" w:space="0" w:color="000000"/>
            </w:tcBorders>
            <w:vAlign w:val="center"/>
          </w:tcPr>
          <w:p w14:paraId="7091A58E"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存储管理实验-物理存储器与进程逻辑空间的管理</w:t>
            </w:r>
          </w:p>
        </w:tc>
        <w:tc>
          <w:tcPr>
            <w:tcW w:w="360" w:type="dxa"/>
            <w:tcBorders>
              <w:top w:val="single" w:sz="8" w:space="0" w:color="000000"/>
              <w:left w:val="single" w:sz="8" w:space="0" w:color="000000"/>
              <w:bottom w:val="single" w:sz="8" w:space="0" w:color="000000"/>
              <w:right w:val="single" w:sz="8" w:space="0" w:color="000000"/>
            </w:tcBorders>
            <w:vAlign w:val="center"/>
          </w:tcPr>
          <w:p w14:paraId="1E892C47"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22</w:t>
            </w:r>
          </w:p>
        </w:tc>
        <w:tc>
          <w:tcPr>
            <w:tcW w:w="375" w:type="dxa"/>
            <w:tcBorders>
              <w:top w:val="single" w:sz="8" w:space="0" w:color="000000"/>
              <w:left w:val="single" w:sz="8" w:space="0" w:color="000000"/>
              <w:bottom w:val="single" w:sz="8" w:space="0" w:color="000000"/>
              <w:right w:val="single" w:sz="8" w:space="0" w:color="000000"/>
            </w:tcBorders>
            <w:vAlign w:val="center"/>
          </w:tcPr>
          <w:p w14:paraId="0F7464A8"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7F4631BB"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42EED5AF"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5F887310"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 xml:space="preserve">通过查看物理存储器的使用情况，并练习分配和回收物理内存，从而掌握物理存储器的管理方法。 </w:t>
            </w:r>
          </w:p>
          <w:p w14:paraId="10B31A83"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通过查看进程逻辑地址空间的使用情况，并练习分配和回收虚拟内存，从而掌握进程逻辑地址空间的管理方法。</w:t>
            </w:r>
          </w:p>
        </w:tc>
        <w:tc>
          <w:tcPr>
            <w:tcW w:w="1545" w:type="dxa"/>
            <w:tcBorders>
              <w:top w:val="single" w:sz="8" w:space="0" w:color="000000"/>
              <w:left w:val="single" w:sz="8" w:space="0" w:color="000000"/>
              <w:bottom w:val="single" w:sz="8" w:space="0" w:color="000000"/>
              <w:right w:val="single" w:sz="8" w:space="0" w:color="000000"/>
            </w:tcBorders>
            <w:vAlign w:val="center"/>
          </w:tcPr>
          <w:p w14:paraId="420CC412"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在系统进程中调试物理页的分配和释放，在应用进程中调试物理页的分配和释放。</w:t>
            </w:r>
          </w:p>
        </w:tc>
        <w:tc>
          <w:tcPr>
            <w:tcW w:w="435" w:type="dxa"/>
            <w:tcBorders>
              <w:top w:val="single" w:sz="8" w:space="0" w:color="000000"/>
              <w:left w:val="single" w:sz="8" w:space="0" w:color="000000"/>
              <w:bottom w:val="single" w:sz="8" w:space="0" w:color="000000"/>
              <w:right w:val="single" w:sz="8" w:space="0" w:color="000000"/>
            </w:tcBorders>
          </w:tcPr>
          <w:p w14:paraId="7ECAAE04"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082DA98"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7708DEE5"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2A5BE3B0" w14:textId="77777777" w:rsidR="00BB52C4" w:rsidRPr="00021C43" w:rsidRDefault="00BB52C4">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223AB161"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3CC78B5A"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4418933F"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6</w:t>
            </w:r>
          </w:p>
        </w:tc>
        <w:tc>
          <w:tcPr>
            <w:tcW w:w="705" w:type="dxa"/>
            <w:tcBorders>
              <w:top w:val="single" w:sz="8" w:space="0" w:color="000000"/>
              <w:left w:val="single" w:sz="8" w:space="0" w:color="000000"/>
              <w:bottom w:val="single" w:sz="8" w:space="0" w:color="000000"/>
              <w:right w:val="single" w:sz="8" w:space="0" w:color="000000"/>
            </w:tcBorders>
            <w:vAlign w:val="center"/>
          </w:tcPr>
          <w:p w14:paraId="7DD5A91B"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存储管理实验-分页存储管理</w:t>
            </w:r>
          </w:p>
        </w:tc>
        <w:tc>
          <w:tcPr>
            <w:tcW w:w="360" w:type="dxa"/>
            <w:tcBorders>
              <w:top w:val="single" w:sz="8" w:space="0" w:color="000000"/>
              <w:left w:val="single" w:sz="8" w:space="0" w:color="000000"/>
              <w:bottom w:val="single" w:sz="8" w:space="0" w:color="000000"/>
              <w:right w:val="single" w:sz="8" w:space="0" w:color="000000"/>
            </w:tcBorders>
          </w:tcPr>
          <w:p w14:paraId="08C56D1E"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18F7D890"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2</w:t>
            </w:r>
          </w:p>
        </w:tc>
        <w:tc>
          <w:tcPr>
            <w:tcW w:w="375" w:type="dxa"/>
            <w:tcBorders>
              <w:top w:val="single" w:sz="8" w:space="0" w:color="000000"/>
              <w:left w:val="single" w:sz="8" w:space="0" w:color="000000"/>
              <w:bottom w:val="single" w:sz="8" w:space="0" w:color="000000"/>
              <w:right w:val="single" w:sz="8" w:space="0" w:color="000000"/>
            </w:tcBorders>
            <w:vAlign w:val="center"/>
          </w:tcPr>
          <w:p w14:paraId="773BDCC8"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4E91E801"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4E7E583D"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600BE8E3"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了解i386处理器的二级页表硬件机制，</w:t>
            </w:r>
            <w:proofErr w:type="gramStart"/>
            <w:r w:rsidRPr="00021C43">
              <w:rPr>
                <w:rFonts w:ascii="宋体" w:eastAsia="宋体" w:hAnsi="宋体"/>
                <w:color w:val="000000"/>
                <w:sz w:val="18"/>
                <w:szCs w:val="18"/>
              </w:rPr>
              <w:t>理解分</w:t>
            </w:r>
            <w:proofErr w:type="gramEnd"/>
            <w:r w:rsidRPr="00021C43">
              <w:rPr>
                <w:rFonts w:ascii="宋体" w:eastAsia="宋体" w:hAnsi="宋体"/>
                <w:color w:val="000000"/>
                <w:sz w:val="18"/>
                <w:szCs w:val="18"/>
              </w:rPr>
              <w:t>页存储器管理原理。</w:t>
            </w:r>
          </w:p>
          <w:p w14:paraId="43F2264E" w14:textId="77777777" w:rsidR="00BB52C4" w:rsidRPr="00021C43" w:rsidRDefault="00BB52C4">
            <w:pPr>
              <w:snapToGrid w:val="0"/>
              <w:spacing w:line="0" w:lineRule="atLeast"/>
              <w:ind w:firstLine="420"/>
              <w:jc w:val="left"/>
              <w:rPr>
                <w:rFonts w:ascii="宋体" w:eastAsia="宋体" w:hAnsi="宋体"/>
                <w:color w:val="000000"/>
                <w:sz w:val="18"/>
                <w:szCs w:val="18"/>
              </w:rPr>
            </w:pPr>
          </w:p>
        </w:tc>
        <w:tc>
          <w:tcPr>
            <w:tcW w:w="1545" w:type="dxa"/>
            <w:tcBorders>
              <w:top w:val="single" w:sz="8" w:space="0" w:color="000000"/>
              <w:left w:val="single" w:sz="8" w:space="0" w:color="000000"/>
              <w:bottom w:val="single" w:sz="8" w:space="0" w:color="000000"/>
              <w:right w:val="single" w:sz="8" w:space="0" w:color="000000"/>
            </w:tcBorders>
            <w:vAlign w:val="center"/>
          </w:tcPr>
          <w:p w14:paraId="3BB45002"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在OS Lab调试器中查看EOS中的页目录和页表，理解页目录和页表的管理方式。</w:t>
            </w:r>
          </w:p>
          <w:p w14:paraId="0F6E361F"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通过手工分配两个物理页，通过映射过程，</w:t>
            </w:r>
            <w:proofErr w:type="gramStart"/>
            <w:r w:rsidRPr="00021C43">
              <w:rPr>
                <w:rFonts w:ascii="宋体" w:eastAsia="宋体" w:hAnsi="宋体"/>
                <w:color w:val="000000"/>
                <w:sz w:val="18"/>
                <w:szCs w:val="18"/>
              </w:rPr>
              <w:t>理解分</w:t>
            </w:r>
            <w:proofErr w:type="gramEnd"/>
            <w:r w:rsidRPr="00021C43">
              <w:rPr>
                <w:rFonts w:ascii="宋体" w:eastAsia="宋体" w:hAnsi="宋体"/>
                <w:color w:val="000000"/>
                <w:sz w:val="18"/>
                <w:szCs w:val="18"/>
              </w:rPr>
              <w:t>页地址变换原理。</w:t>
            </w:r>
          </w:p>
        </w:tc>
        <w:tc>
          <w:tcPr>
            <w:tcW w:w="435" w:type="dxa"/>
            <w:tcBorders>
              <w:top w:val="single" w:sz="8" w:space="0" w:color="000000"/>
              <w:left w:val="single" w:sz="8" w:space="0" w:color="000000"/>
              <w:bottom w:val="single" w:sz="8" w:space="0" w:color="000000"/>
              <w:right w:val="single" w:sz="8" w:space="0" w:color="000000"/>
            </w:tcBorders>
          </w:tcPr>
          <w:p w14:paraId="121EEB20"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72EF661"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6FAEB337"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1C1E25DE" w14:textId="77777777" w:rsidR="00BB52C4" w:rsidRPr="00021C43" w:rsidRDefault="00BB52C4">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B9F63E1"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286BB304"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4E39C2A7"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7</w:t>
            </w:r>
          </w:p>
        </w:tc>
        <w:tc>
          <w:tcPr>
            <w:tcW w:w="705" w:type="dxa"/>
            <w:tcBorders>
              <w:top w:val="single" w:sz="8" w:space="0" w:color="000000"/>
              <w:left w:val="single" w:sz="8" w:space="0" w:color="000000"/>
              <w:bottom w:val="single" w:sz="8" w:space="0" w:color="000000"/>
              <w:right w:val="single" w:sz="8" w:space="0" w:color="000000"/>
            </w:tcBorders>
            <w:vAlign w:val="center"/>
          </w:tcPr>
          <w:p w14:paraId="18ED5B09"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设备管理实验-磁盘调度算法</w:t>
            </w:r>
          </w:p>
        </w:tc>
        <w:tc>
          <w:tcPr>
            <w:tcW w:w="360" w:type="dxa"/>
            <w:tcBorders>
              <w:top w:val="single" w:sz="8" w:space="0" w:color="000000"/>
              <w:left w:val="single" w:sz="8" w:space="0" w:color="000000"/>
              <w:bottom w:val="single" w:sz="8" w:space="0" w:color="000000"/>
              <w:right w:val="single" w:sz="8" w:space="0" w:color="000000"/>
            </w:tcBorders>
            <w:vAlign w:val="center"/>
          </w:tcPr>
          <w:p w14:paraId="64CA1DFE"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22</w:t>
            </w:r>
          </w:p>
        </w:tc>
        <w:tc>
          <w:tcPr>
            <w:tcW w:w="375" w:type="dxa"/>
            <w:tcBorders>
              <w:top w:val="single" w:sz="8" w:space="0" w:color="000000"/>
              <w:left w:val="single" w:sz="8" w:space="0" w:color="000000"/>
              <w:bottom w:val="single" w:sz="8" w:space="0" w:color="000000"/>
              <w:right w:val="single" w:sz="8" w:space="0" w:color="000000"/>
            </w:tcBorders>
            <w:vAlign w:val="center"/>
          </w:tcPr>
          <w:p w14:paraId="38ED7C2E"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09C1C190"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692B6469"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40B80BB4"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 xml:space="preserve">通过学习EOS实现磁盘调度算法的机制，掌握磁盘调度算法执行的条件和时机。 </w:t>
            </w:r>
          </w:p>
          <w:p w14:paraId="6FA5C005" w14:textId="77777777" w:rsidR="00BB52C4" w:rsidRPr="00021C43" w:rsidRDefault="00BB52C4">
            <w:pPr>
              <w:snapToGrid w:val="0"/>
              <w:spacing w:line="0" w:lineRule="atLeast"/>
              <w:ind w:firstLine="420"/>
              <w:jc w:val="left"/>
              <w:rPr>
                <w:rFonts w:ascii="宋体" w:eastAsia="宋体" w:hAnsi="宋体"/>
                <w:color w:val="000000"/>
                <w:sz w:val="18"/>
                <w:szCs w:val="18"/>
              </w:rPr>
            </w:pPr>
          </w:p>
        </w:tc>
        <w:tc>
          <w:tcPr>
            <w:tcW w:w="1545" w:type="dxa"/>
            <w:tcBorders>
              <w:top w:val="single" w:sz="8" w:space="0" w:color="000000"/>
              <w:left w:val="single" w:sz="8" w:space="0" w:color="000000"/>
              <w:bottom w:val="single" w:sz="8" w:space="0" w:color="000000"/>
              <w:right w:val="single" w:sz="8" w:space="0" w:color="000000"/>
            </w:tcBorders>
            <w:vAlign w:val="center"/>
          </w:tcPr>
          <w:p w14:paraId="44C47288" w14:textId="77777777" w:rsidR="00BB52C4" w:rsidRPr="00021C43" w:rsidRDefault="00BB52C4">
            <w:pPr>
              <w:snapToGrid w:val="0"/>
              <w:spacing w:line="0" w:lineRule="atLeast"/>
              <w:jc w:val="left"/>
              <w:rPr>
                <w:rFonts w:ascii="宋体" w:eastAsia="宋体" w:hAnsi="宋体"/>
                <w:color w:val="000000"/>
                <w:sz w:val="18"/>
                <w:szCs w:val="18"/>
              </w:rPr>
            </w:pPr>
            <w:r w:rsidRPr="00021C43">
              <w:rPr>
                <w:rFonts w:ascii="宋体" w:eastAsia="宋体" w:hAnsi="宋体"/>
                <w:color w:val="000000"/>
                <w:sz w:val="18"/>
                <w:szCs w:val="18"/>
              </w:rPr>
              <w:t xml:space="preserve">调试EOS实现的FCFS、SSTF和SCAN磁盘调度算法，了解常用的磁盘调度算法。 </w:t>
            </w:r>
          </w:p>
          <w:p w14:paraId="3F6AA8D8"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编写CSCAN和N-Step-SCAN磁盘调度算法，加深对各种扫描算法的理解。</w:t>
            </w:r>
          </w:p>
        </w:tc>
        <w:tc>
          <w:tcPr>
            <w:tcW w:w="435" w:type="dxa"/>
            <w:tcBorders>
              <w:top w:val="single" w:sz="8" w:space="0" w:color="000000"/>
              <w:left w:val="single" w:sz="8" w:space="0" w:color="000000"/>
              <w:bottom w:val="single" w:sz="8" w:space="0" w:color="000000"/>
              <w:right w:val="single" w:sz="8" w:space="0" w:color="000000"/>
            </w:tcBorders>
          </w:tcPr>
          <w:p w14:paraId="79DC2D59"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0EC4A918"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2997B7A4"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3C6CD1B7" w14:textId="77777777" w:rsidR="00BB52C4" w:rsidRPr="00021C43" w:rsidRDefault="00BB52C4">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tcPr>
          <w:p w14:paraId="35B629BB" w14:textId="77777777" w:rsidR="00BB52C4" w:rsidRPr="00021C43" w:rsidRDefault="00BB52C4">
            <w:pPr>
              <w:snapToGrid w:val="0"/>
              <w:spacing w:line="400" w:lineRule="atLeast"/>
              <w:rPr>
                <w:rFonts w:ascii="宋体" w:eastAsia="宋体" w:hAnsi="宋体"/>
                <w:color w:val="000000"/>
                <w:sz w:val="18"/>
                <w:szCs w:val="18"/>
              </w:rPr>
            </w:pPr>
          </w:p>
        </w:tc>
      </w:tr>
      <w:tr w:rsidR="00BB52C4" w:rsidRPr="00021C43" w14:paraId="00A03DEA" w14:textId="77777777" w:rsidTr="00285375">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46BF7040" w14:textId="77777777" w:rsidR="00BB52C4" w:rsidRPr="00021C43" w:rsidRDefault="00BB52C4">
            <w:pPr>
              <w:snapToGrid w:val="0"/>
              <w:spacing w:line="220" w:lineRule="exact"/>
              <w:jc w:val="center"/>
              <w:rPr>
                <w:rFonts w:ascii="宋体" w:eastAsia="宋体" w:hAnsi="宋体"/>
                <w:color w:val="000000"/>
                <w:sz w:val="18"/>
                <w:szCs w:val="18"/>
              </w:rPr>
            </w:pPr>
            <w:r w:rsidRPr="00021C43">
              <w:rPr>
                <w:rFonts w:ascii="宋体" w:eastAsia="宋体" w:hAnsi="宋体"/>
                <w:color w:val="000000"/>
                <w:sz w:val="18"/>
                <w:szCs w:val="18"/>
              </w:rPr>
              <w:t>8</w:t>
            </w:r>
          </w:p>
        </w:tc>
        <w:tc>
          <w:tcPr>
            <w:tcW w:w="705" w:type="dxa"/>
            <w:tcBorders>
              <w:top w:val="single" w:sz="8" w:space="0" w:color="000000"/>
              <w:left w:val="single" w:sz="8" w:space="0" w:color="000000"/>
              <w:bottom w:val="single" w:sz="8" w:space="0" w:color="000000"/>
              <w:right w:val="single" w:sz="8" w:space="0" w:color="000000"/>
            </w:tcBorders>
            <w:vAlign w:val="center"/>
          </w:tcPr>
          <w:p w14:paraId="39423240" w14:textId="77777777" w:rsidR="00BB52C4" w:rsidRPr="00021C43" w:rsidRDefault="00BB52C4">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文件管理实验</w:t>
            </w:r>
          </w:p>
        </w:tc>
        <w:tc>
          <w:tcPr>
            <w:tcW w:w="360" w:type="dxa"/>
            <w:tcBorders>
              <w:top w:val="single" w:sz="8" w:space="0" w:color="000000"/>
              <w:left w:val="single" w:sz="8" w:space="0" w:color="000000"/>
              <w:bottom w:val="single" w:sz="8" w:space="0" w:color="000000"/>
              <w:right w:val="single" w:sz="8" w:space="0" w:color="000000"/>
            </w:tcBorders>
          </w:tcPr>
          <w:p w14:paraId="3B8E836A" w14:textId="77777777" w:rsidR="00BB52C4" w:rsidRPr="00021C43" w:rsidRDefault="00BB52C4">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65543BE4"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2</w:t>
            </w:r>
          </w:p>
        </w:tc>
        <w:tc>
          <w:tcPr>
            <w:tcW w:w="375" w:type="dxa"/>
            <w:tcBorders>
              <w:top w:val="single" w:sz="8" w:space="0" w:color="000000"/>
              <w:left w:val="single" w:sz="8" w:space="0" w:color="000000"/>
              <w:bottom w:val="single" w:sz="8" w:space="0" w:color="000000"/>
              <w:right w:val="single" w:sz="8" w:space="0" w:color="000000"/>
            </w:tcBorders>
            <w:vAlign w:val="center"/>
          </w:tcPr>
          <w:p w14:paraId="6B8A977B"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3EE23AFA" w14:textId="77777777" w:rsidR="00BB52C4" w:rsidRPr="00021C43" w:rsidRDefault="00BB52C4">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07FD54E0" w14:textId="77777777" w:rsidR="00BB52C4" w:rsidRPr="00021C43" w:rsidRDefault="00BB52C4">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1CADD6DD" w14:textId="77777777" w:rsidR="00BB52C4" w:rsidRPr="00021C43" w:rsidRDefault="00BB52C4">
            <w:pPr>
              <w:snapToGrid w:val="0"/>
              <w:spacing w:line="0" w:lineRule="atLeast"/>
              <w:ind w:firstLine="420"/>
              <w:jc w:val="left"/>
              <w:rPr>
                <w:rFonts w:ascii="宋体" w:eastAsia="宋体" w:hAnsi="宋体"/>
                <w:color w:val="000000"/>
                <w:sz w:val="18"/>
                <w:szCs w:val="18"/>
              </w:rPr>
            </w:pPr>
            <w:r w:rsidRPr="00021C43">
              <w:rPr>
                <w:rFonts w:ascii="宋体" w:eastAsia="宋体" w:hAnsi="宋体"/>
                <w:color w:val="000000"/>
                <w:sz w:val="18"/>
                <w:szCs w:val="18"/>
              </w:rPr>
              <w:t>了解软盘FAT12文件系统，加深理解磁盘存储器管理原理。</w:t>
            </w:r>
          </w:p>
        </w:tc>
        <w:tc>
          <w:tcPr>
            <w:tcW w:w="1545" w:type="dxa"/>
            <w:tcBorders>
              <w:top w:val="single" w:sz="8" w:space="0" w:color="000000"/>
              <w:left w:val="single" w:sz="8" w:space="0" w:color="000000"/>
              <w:bottom w:val="single" w:sz="8" w:space="0" w:color="000000"/>
              <w:right w:val="single" w:sz="8" w:space="0" w:color="000000"/>
            </w:tcBorders>
            <w:vAlign w:val="center"/>
          </w:tcPr>
          <w:p w14:paraId="5418ACAF"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 w:val="18"/>
                <w:szCs w:val="18"/>
              </w:rPr>
              <w:t>为EOS的FAT12文件系统增加写文件功能。</w:t>
            </w:r>
          </w:p>
        </w:tc>
        <w:tc>
          <w:tcPr>
            <w:tcW w:w="435" w:type="dxa"/>
            <w:tcBorders>
              <w:top w:val="single" w:sz="8" w:space="0" w:color="000000"/>
              <w:left w:val="single" w:sz="8" w:space="0" w:color="000000"/>
              <w:bottom w:val="single" w:sz="8" w:space="0" w:color="000000"/>
              <w:right w:val="single" w:sz="8" w:space="0" w:color="000000"/>
            </w:tcBorders>
          </w:tcPr>
          <w:p w14:paraId="51A58B97"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56E90DC6"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5C250AD" w14:textId="77777777" w:rsidR="00BB52C4" w:rsidRPr="00021C43" w:rsidRDefault="00BB52C4">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4A9DDE54" w14:textId="77777777" w:rsidR="00BB52C4" w:rsidRPr="00021C43" w:rsidRDefault="00BB52C4">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tcPr>
          <w:p w14:paraId="2567226C" w14:textId="77777777" w:rsidR="00BB52C4" w:rsidRPr="00021C43" w:rsidRDefault="00BB52C4">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r>
      <w:tr w:rsidR="00BB52C4" w:rsidRPr="00021C43" w14:paraId="0919CB4D" w14:textId="77777777" w:rsidTr="00285375">
        <w:trPr>
          <w:trHeight w:val="480"/>
          <w:jc w:val="center"/>
        </w:trPr>
        <w:tc>
          <w:tcPr>
            <w:tcW w:w="8610" w:type="dxa"/>
            <w:gridSpan w:val="13"/>
            <w:tcBorders>
              <w:top w:val="single" w:sz="8" w:space="0" w:color="000000"/>
              <w:left w:val="single" w:sz="8" w:space="0" w:color="000000"/>
              <w:bottom w:val="single" w:sz="8" w:space="0" w:color="000000"/>
              <w:right w:val="single" w:sz="8" w:space="0" w:color="000000"/>
            </w:tcBorders>
            <w:vAlign w:val="center"/>
          </w:tcPr>
          <w:p w14:paraId="1E73E1B9" w14:textId="77777777" w:rsidR="00BB52C4" w:rsidRPr="00021C43" w:rsidRDefault="00BB52C4">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t>注：实验项目编号：课程代码+顺序号，如+01即01</w:t>
            </w:r>
          </w:p>
          <w:p w14:paraId="5EA73406" w14:textId="77777777" w:rsidR="00BB52C4" w:rsidRPr="00021C43" w:rsidRDefault="00BB52C4">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4F83A9E6" w14:textId="77777777" w:rsidR="00BB52C4" w:rsidRPr="00021C43" w:rsidRDefault="00BB52C4">
            <w:pPr>
              <w:snapToGrid w:val="0"/>
              <w:spacing w:line="288" w:lineRule="auto"/>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3D990E48" w14:textId="77777777" w:rsidR="00BB52C4" w:rsidRPr="00021C43" w:rsidRDefault="00BB52C4">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46"/>
        <w:gridCol w:w="4341"/>
        <w:gridCol w:w="1247"/>
        <w:gridCol w:w="1847"/>
      </w:tblGrid>
      <w:tr w:rsidR="00BB52C4" w:rsidRPr="00021C43" w14:paraId="3134E768" w14:textId="77777777" w:rsidTr="004D01D7">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3C5BAAC"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lastRenderedPageBreak/>
              <w:t>课程目标</w:t>
            </w:r>
          </w:p>
        </w:tc>
        <w:tc>
          <w:tcPr>
            <w:tcW w:w="558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43971C25" w14:textId="77777777" w:rsidR="00BB52C4" w:rsidRPr="00021C43" w:rsidRDefault="00BB52C4">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成绩比例（%）</w:t>
            </w:r>
          </w:p>
        </w:tc>
        <w:tc>
          <w:tcPr>
            <w:tcW w:w="18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71F921C" w14:textId="77777777" w:rsidR="00BB52C4" w:rsidRPr="00021C43" w:rsidRDefault="00BB52C4">
            <w:pPr>
              <w:snapToGrid w:val="0"/>
              <w:ind w:firstLineChars="100" w:firstLine="181"/>
              <w:jc w:val="center"/>
              <w:rPr>
                <w:rFonts w:ascii="宋体" w:eastAsia="宋体" w:hAnsi="宋体"/>
                <w:b/>
                <w:bCs/>
                <w:color w:val="000000"/>
                <w:sz w:val="18"/>
                <w:szCs w:val="18"/>
              </w:rPr>
            </w:pPr>
            <w:r w:rsidRPr="00021C43">
              <w:rPr>
                <w:rFonts w:ascii="宋体" w:eastAsia="宋体" w:hAnsi="宋体"/>
                <w:b/>
                <w:bCs/>
                <w:color w:val="000000"/>
                <w:sz w:val="18"/>
                <w:szCs w:val="18"/>
              </w:rPr>
              <w:t>合计</w:t>
            </w:r>
          </w:p>
        </w:tc>
      </w:tr>
      <w:tr w:rsidR="00BB52C4" w:rsidRPr="00021C43" w14:paraId="383EF9FA" w14:textId="77777777" w:rsidTr="004D01D7">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9E5334" w14:textId="77777777" w:rsidR="00BB52C4" w:rsidRPr="00021C43" w:rsidRDefault="00BB52C4">
            <w:pPr>
              <w:snapToGrid w:val="0"/>
              <w:rPr>
                <w:rFonts w:ascii="宋体" w:eastAsia="宋体" w:hAnsi="宋体"/>
                <w:color w:val="000000"/>
                <w:sz w:val="18"/>
                <w:szCs w:val="18"/>
              </w:rPr>
            </w:pPr>
          </w:p>
        </w:tc>
        <w:tc>
          <w:tcPr>
            <w:tcW w:w="433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5EAC43D" w14:textId="77777777" w:rsidR="00BB52C4" w:rsidRPr="00021C43" w:rsidRDefault="00BB52C4">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平时成绩</w:t>
            </w:r>
          </w:p>
        </w:tc>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A77238B" w14:textId="77777777" w:rsidR="00BB52C4" w:rsidRPr="00021C43" w:rsidRDefault="00BB52C4">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实验报告</w:t>
            </w:r>
          </w:p>
        </w:tc>
        <w:tc>
          <w:tcPr>
            <w:tcW w:w="1845" w:type="dxa"/>
            <w:tcBorders>
              <w:top w:val="single" w:sz="8" w:space="0" w:color="000000"/>
              <w:left w:val="single" w:sz="8" w:space="0" w:color="000000"/>
              <w:bottom w:val="single" w:sz="8" w:space="0" w:color="000000"/>
              <w:right w:val="single" w:sz="8" w:space="0" w:color="000000"/>
            </w:tcBorders>
            <w:vAlign w:val="center"/>
          </w:tcPr>
          <w:p w14:paraId="179B34A2" w14:textId="77777777" w:rsidR="00BB52C4" w:rsidRPr="00021C43" w:rsidRDefault="00BB52C4">
            <w:pPr>
              <w:snapToGrid w:val="0"/>
              <w:jc w:val="center"/>
              <w:rPr>
                <w:rFonts w:ascii="宋体" w:eastAsia="宋体" w:hAnsi="宋体"/>
                <w:color w:val="000000"/>
                <w:sz w:val="18"/>
                <w:szCs w:val="18"/>
              </w:rPr>
            </w:pPr>
          </w:p>
        </w:tc>
      </w:tr>
      <w:tr w:rsidR="00BB52C4" w:rsidRPr="00021C43" w14:paraId="6753E93F" w14:textId="77777777" w:rsidTr="004D01D7">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308BE77" w14:textId="77777777" w:rsidR="00BB52C4" w:rsidRPr="00021C43" w:rsidRDefault="00BB52C4">
            <w:pPr>
              <w:snapToGrid w:val="0"/>
              <w:rPr>
                <w:rFonts w:ascii="宋体" w:eastAsia="宋体" w:hAnsi="宋体"/>
                <w:color w:val="000000"/>
                <w:sz w:val="18"/>
                <w:szCs w:val="18"/>
              </w:rPr>
            </w:pPr>
          </w:p>
        </w:tc>
        <w:tc>
          <w:tcPr>
            <w:tcW w:w="433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17FC27B" w14:textId="77777777" w:rsidR="00BB52C4" w:rsidRPr="00021C43" w:rsidRDefault="00BB52C4">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课堂表现</w:t>
            </w:r>
          </w:p>
        </w:tc>
        <w:tc>
          <w:tcPr>
            <w:tcW w:w="1245" w:type="dxa"/>
            <w:vMerge/>
            <w:tcBorders>
              <w:top w:val="single" w:sz="8" w:space="0" w:color="000000"/>
              <w:left w:val="single" w:sz="8" w:space="0" w:color="000000"/>
              <w:bottom w:val="single" w:sz="8" w:space="0" w:color="000000"/>
              <w:right w:val="single" w:sz="8" w:space="0" w:color="000000"/>
            </w:tcBorders>
            <w:vAlign w:val="center"/>
          </w:tcPr>
          <w:p w14:paraId="7D54CE0F" w14:textId="77777777" w:rsidR="00BB52C4" w:rsidRPr="00021C43" w:rsidRDefault="00BB52C4">
            <w:pPr>
              <w:snapToGrid w:val="0"/>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39720C70" w14:textId="77777777" w:rsidR="00BB52C4" w:rsidRPr="00021C43" w:rsidRDefault="00BB52C4">
            <w:pPr>
              <w:snapToGrid w:val="0"/>
              <w:rPr>
                <w:rFonts w:ascii="宋体" w:eastAsia="宋体" w:hAnsi="宋体"/>
                <w:color w:val="000000"/>
                <w:sz w:val="18"/>
                <w:szCs w:val="18"/>
              </w:rPr>
            </w:pPr>
          </w:p>
        </w:tc>
      </w:tr>
      <w:tr w:rsidR="00BB52C4" w:rsidRPr="00021C43" w14:paraId="2A5982A2" w14:textId="77777777" w:rsidTr="004D01D7">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927F772"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4335" w:type="dxa"/>
            <w:tcBorders>
              <w:top w:val="single" w:sz="8" w:space="0" w:color="000000"/>
              <w:left w:val="single" w:sz="8" w:space="0" w:color="000000"/>
              <w:bottom w:val="single" w:sz="8" w:space="0" w:color="000000"/>
              <w:right w:val="single" w:sz="8" w:space="0" w:color="000000"/>
            </w:tcBorders>
            <w:vAlign w:val="center"/>
          </w:tcPr>
          <w:p w14:paraId="2D4C96EC"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6E46B2A6"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c>
          <w:tcPr>
            <w:tcW w:w="1845" w:type="dxa"/>
            <w:tcBorders>
              <w:top w:val="single" w:sz="8" w:space="0" w:color="000000"/>
              <w:left w:val="single" w:sz="8" w:space="0" w:color="000000"/>
              <w:bottom w:val="single" w:sz="8" w:space="0" w:color="000000"/>
              <w:right w:val="single" w:sz="8" w:space="0" w:color="000000"/>
            </w:tcBorders>
            <w:vAlign w:val="center"/>
          </w:tcPr>
          <w:p w14:paraId="29407F1F"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17</w:t>
            </w:r>
          </w:p>
        </w:tc>
      </w:tr>
      <w:tr w:rsidR="00BB52C4" w:rsidRPr="00021C43" w14:paraId="65485A5E" w14:textId="77777777" w:rsidTr="004D01D7">
        <w:trPr>
          <w:trHeight w:val="45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6F5476F"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w:t>
            </w:r>
          </w:p>
        </w:tc>
        <w:tc>
          <w:tcPr>
            <w:tcW w:w="4335" w:type="dxa"/>
            <w:tcBorders>
              <w:top w:val="single" w:sz="8" w:space="0" w:color="000000"/>
              <w:left w:val="single" w:sz="8" w:space="0" w:color="000000"/>
              <w:bottom w:val="single" w:sz="8" w:space="0" w:color="000000"/>
              <w:right w:val="single" w:sz="8" w:space="0" w:color="000000"/>
            </w:tcBorders>
            <w:vAlign w:val="center"/>
          </w:tcPr>
          <w:p w14:paraId="4AC24B36"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c>
          <w:tcPr>
            <w:tcW w:w="1245" w:type="dxa"/>
            <w:tcBorders>
              <w:top w:val="single" w:sz="8" w:space="0" w:color="000000"/>
              <w:left w:val="single" w:sz="8" w:space="0" w:color="000000"/>
              <w:bottom w:val="single" w:sz="8" w:space="0" w:color="000000"/>
              <w:right w:val="single" w:sz="8" w:space="0" w:color="000000"/>
            </w:tcBorders>
            <w:vAlign w:val="center"/>
          </w:tcPr>
          <w:p w14:paraId="1ACC20F3"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845" w:type="dxa"/>
            <w:tcBorders>
              <w:top w:val="single" w:sz="8" w:space="0" w:color="000000"/>
              <w:left w:val="single" w:sz="8" w:space="0" w:color="000000"/>
              <w:bottom w:val="single" w:sz="8" w:space="0" w:color="000000"/>
              <w:right w:val="single" w:sz="8" w:space="0" w:color="000000"/>
            </w:tcBorders>
            <w:vAlign w:val="center"/>
          </w:tcPr>
          <w:p w14:paraId="2418C4F3"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28</w:t>
            </w:r>
          </w:p>
        </w:tc>
      </w:tr>
      <w:tr w:rsidR="00BB52C4" w:rsidRPr="00021C43" w14:paraId="55776EEC" w14:textId="77777777" w:rsidTr="004D01D7">
        <w:trPr>
          <w:trHeight w:val="375"/>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3BFBBEA"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tc>
        <w:tc>
          <w:tcPr>
            <w:tcW w:w="4335" w:type="dxa"/>
            <w:tcBorders>
              <w:top w:val="single" w:sz="8" w:space="0" w:color="000000"/>
              <w:left w:val="single" w:sz="8" w:space="0" w:color="000000"/>
              <w:bottom w:val="single" w:sz="8" w:space="0" w:color="000000"/>
              <w:right w:val="single" w:sz="8" w:space="0" w:color="000000"/>
            </w:tcBorders>
            <w:vAlign w:val="center"/>
          </w:tcPr>
          <w:p w14:paraId="0D98CBD7"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39D0A3B0"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c>
          <w:tcPr>
            <w:tcW w:w="1845" w:type="dxa"/>
            <w:tcBorders>
              <w:top w:val="single" w:sz="8" w:space="0" w:color="000000"/>
              <w:left w:val="single" w:sz="8" w:space="0" w:color="000000"/>
              <w:bottom w:val="single" w:sz="8" w:space="0" w:color="000000"/>
              <w:right w:val="single" w:sz="8" w:space="0" w:color="000000"/>
            </w:tcBorders>
            <w:vAlign w:val="center"/>
          </w:tcPr>
          <w:p w14:paraId="142473B4"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17</w:t>
            </w:r>
          </w:p>
        </w:tc>
      </w:tr>
      <w:tr w:rsidR="00BB52C4" w:rsidRPr="00021C43" w14:paraId="2A95C172" w14:textId="77777777" w:rsidTr="004D01D7">
        <w:trPr>
          <w:trHeight w:val="33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1E725DB"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w:t>
            </w:r>
          </w:p>
        </w:tc>
        <w:tc>
          <w:tcPr>
            <w:tcW w:w="4335" w:type="dxa"/>
            <w:tcBorders>
              <w:top w:val="single" w:sz="8" w:space="0" w:color="000000"/>
              <w:left w:val="single" w:sz="8" w:space="0" w:color="000000"/>
              <w:bottom w:val="single" w:sz="8" w:space="0" w:color="000000"/>
              <w:right w:val="single" w:sz="8" w:space="0" w:color="000000"/>
            </w:tcBorders>
            <w:vAlign w:val="center"/>
          </w:tcPr>
          <w:p w14:paraId="7BA41F64"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c>
          <w:tcPr>
            <w:tcW w:w="1245" w:type="dxa"/>
            <w:tcBorders>
              <w:top w:val="single" w:sz="8" w:space="0" w:color="000000"/>
              <w:left w:val="single" w:sz="8" w:space="0" w:color="000000"/>
              <w:bottom w:val="single" w:sz="8" w:space="0" w:color="000000"/>
              <w:right w:val="single" w:sz="8" w:space="0" w:color="000000"/>
            </w:tcBorders>
            <w:vAlign w:val="center"/>
          </w:tcPr>
          <w:p w14:paraId="6255418D"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845" w:type="dxa"/>
            <w:tcBorders>
              <w:top w:val="single" w:sz="8" w:space="0" w:color="000000"/>
              <w:left w:val="single" w:sz="8" w:space="0" w:color="000000"/>
              <w:bottom w:val="single" w:sz="8" w:space="0" w:color="000000"/>
              <w:right w:val="single" w:sz="8" w:space="0" w:color="000000"/>
            </w:tcBorders>
            <w:vAlign w:val="center"/>
          </w:tcPr>
          <w:p w14:paraId="7BC0B2BC"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28</w:t>
            </w:r>
          </w:p>
        </w:tc>
      </w:tr>
      <w:tr w:rsidR="00BB52C4" w:rsidRPr="00021C43" w14:paraId="339BC789" w14:textId="77777777" w:rsidTr="004D01D7">
        <w:trPr>
          <w:trHeight w:val="33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4E2B02A9"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w:t>
            </w:r>
          </w:p>
        </w:tc>
        <w:tc>
          <w:tcPr>
            <w:tcW w:w="4335" w:type="dxa"/>
            <w:tcBorders>
              <w:top w:val="single" w:sz="8" w:space="0" w:color="000000"/>
              <w:left w:val="single" w:sz="8" w:space="0" w:color="000000"/>
              <w:bottom w:val="single" w:sz="8" w:space="0" w:color="000000"/>
              <w:right w:val="single" w:sz="8" w:space="0" w:color="000000"/>
            </w:tcBorders>
            <w:vAlign w:val="center"/>
          </w:tcPr>
          <w:p w14:paraId="6311FBD6"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245" w:type="dxa"/>
            <w:tcBorders>
              <w:top w:val="single" w:sz="8" w:space="0" w:color="000000"/>
              <w:left w:val="single" w:sz="8" w:space="0" w:color="000000"/>
              <w:bottom w:val="single" w:sz="8" w:space="0" w:color="000000"/>
              <w:right w:val="single" w:sz="8" w:space="0" w:color="000000"/>
            </w:tcBorders>
            <w:vAlign w:val="center"/>
          </w:tcPr>
          <w:p w14:paraId="43F736E7"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845" w:type="dxa"/>
            <w:tcBorders>
              <w:top w:val="single" w:sz="8" w:space="0" w:color="000000"/>
              <w:left w:val="single" w:sz="8" w:space="0" w:color="000000"/>
              <w:bottom w:val="single" w:sz="8" w:space="0" w:color="000000"/>
              <w:right w:val="single" w:sz="8" w:space="0" w:color="000000"/>
            </w:tcBorders>
            <w:vAlign w:val="center"/>
          </w:tcPr>
          <w:p w14:paraId="7E0226E9"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r>
      <w:tr w:rsidR="00BB52C4" w:rsidRPr="00021C43" w14:paraId="0E3C56DD" w14:textId="77777777" w:rsidTr="004D01D7">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A42953A"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4335" w:type="dxa"/>
            <w:tcBorders>
              <w:top w:val="single" w:sz="8" w:space="0" w:color="000000"/>
              <w:left w:val="single" w:sz="8" w:space="0" w:color="000000"/>
              <w:bottom w:val="single" w:sz="8" w:space="0" w:color="000000"/>
              <w:right w:val="single" w:sz="8" w:space="0" w:color="000000"/>
            </w:tcBorders>
            <w:vAlign w:val="center"/>
          </w:tcPr>
          <w:p w14:paraId="6763D6B1"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30</w:t>
            </w:r>
          </w:p>
        </w:tc>
        <w:tc>
          <w:tcPr>
            <w:tcW w:w="1245" w:type="dxa"/>
            <w:tcBorders>
              <w:top w:val="single" w:sz="8" w:space="0" w:color="000000"/>
              <w:left w:val="single" w:sz="8" w:space="0" w:color="000000"/>
              <w:bottom w:val="single" w:sz="8" w:space="0" w:color="000000"/>
              <w:right w:val="single" w:sz="8" w:space="0" w:color="000000"/>
            </w:tcBorders>
            <w:vAlign w:val="center"/>
          </w:tcPr>
          <w:p w14:paraId="7C30319E"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70</w:t>
            </w:r>
          </w:p>
        </w:tc>
        <w:tc>
          <w:tcPr>
            <w:tcW w:w="1845" w:type="dxa"/>
            <w:tcBorders>
              <w:top w:val="single" w:sz="8" w:space="0" w:color="000000"/>
              <w:left w:val="single" w:sz="8" w:space="0" w:color="000000"/>
              <w:bottom w:val="single" w:sz="8" w:space="0" w:color="000000"/>
              <w:right w:val="single" w:sz="8" w:space="0" w:color="000000"/>
            </w:tcBorders>
            <w:vAlign w:val="center"/>
          </w:tcPr>
          <w:p w14:paraId="5FEC7B20"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3BDD26C4" w14:textId="77777777" w:rsidR="00BB52C4" w:rsidRPr="00021C43" w:rsidRDefault="00BB52C4" w:rsidP="00BB52C4">
      <w:pPr>
        <w:numPr>
          <w:ilvl w:val="3"/>
          <w:numId w:val="2"/>
        </w:numPr>
        <w:snapToGrid w:val="0"/>
        <w:spacing w:line="400" w:lineRule="atLeast"/>
        <w:ind w:leftChars="600"/>
        <w:rPr>
          <w:rFonts w:ascii="宋体" w:eastAsia="宋体" w:hAnsi="宋体"/>
          <w:b/>
          <w:bCs/>
          <w:color w:val="000000"/>
          <w:sz w:val="18"/>
          <w:szCs w:val="18"/>
        </w:rPr>
      </w:pPr>
      <w:r w:rsidRPr="00021C43">
        <w:rPr>
          <w:rFonts w:ascii="宋体" w:eastAsia="宋体" w:hAnsi="宋体"/>
          <w:b/>
          <w:bCs/>
          <w:color w:val="000000"/>
          <w:sz w:val="18"/>
          <w:szCs w:val="18"/>
        </w:rPr>
        <w:t>平时成绩评价标准</w:t>
      </w:r>
    </w:p>
    <w:p w14:paraId="2E24F5CF" w14:textId="77777777" w:rsidR="00BB52C4" w:rsidRPr="00021C43" w:rsidRDefault="00BB52C4">
      <w:pPr>
        <w:snapToGrid w:val="0"/>
        <w:spacing w:line="400" w:lineRule="atLeast"/>
        <w:rPr>
          <w:rFonts w:ascii="宋体" w:eastAsia="宋体" w:hAnsi="宋体"/>
          <w:b/>
          <w:bCs/>
          <w:color w:val="000000"/>
          <w:sz w:val="18"/>
          <w:szCs w:val="18"/>
        </w:rPr>
      </w:pPr>
      <w:r w:rsidRPr="00021C43">
        <w:rPr>
          <w:rFonts w:ascii="宋体" w:eastAsia="宋体" w:hAnsi="宋体"/>
          <w:color w:val="000000"/>
          <w:szCs w:val="21"/>
        </w:rPr>
        <w:t xml:space="preserve">    平时成绩占比30%，主要评价操作系统概念、原理和技术的掌握程度和分析问题解决问题的能力，为课程设计进一步奠定理论基础和系统分析能力，考核形式为平时测验，题型主要包括：选择题、简答题和综合题等。</w:t>
      </w:r>
    </w:p>
    <w:p w14:paraId="5AF6E069" w14:textId="77777777" w:rsidR="00BB52C4" w:rsidRPr="00021C43" w:rsidRDefault="00BB52C4" w:rsidP="00BB52C4">
      <w:pPr>
        <w:numPr>
          <w:ilvl w:val="3"/>
          <w:numId w:val="2"/>
        </w:numPr>
        <w:snapToGrid w:val="0"/>
        <w:spacing w:line="400" w:lineRule="atLeast"/>
        <w:ind w:leftChars="600"/>
        <w:rPr>
          <w:rFonts w:ascii="宋体" w:eastAsia="宋体" w:hAnsi="宋体"/>
          <w:b/>
          <w:bCs/>
          <w:color w:val="000000"/>
          <w:kern w:val="0"/>
          <w:sz w:val="18"/>
          <w:szCs w:val="18"/>
        </w:rPr>
      </w:pPr>
      <w:r w:rsidRPr="00021C43">
        <w:rPr>
          <w:rFonts w:ascii="宋体" w:eastAsia="宋体" w:hAnsi="宋体"/>
          <w:b/>
          <w:bCs/>
          <w:color w:val="000000"/>
          <w:sz w:val="18"/>
          <w:szCs w:val="18"/>
        </w:rPr>
        <w:t>实验报告评价</w:t>
      </w:r>
      <w:r w:rsidRPr="00021C43">
        <w:rPr>
          <w:rFonts w:ascii="宋体" w:eastAsia="宋体" w:hAnsi="宋体"/>
          <w:b/>
          <w:bCs/>
          <w:color w:val="000000"/>
          <w:kern w:val="0"/>
          <w:sz w:val="18"/>
          <w:szCs w:val="18"/>
        </w:rPr>
        <w:t>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95"/>
        <w:gridCol w:w="1132"/>
        <w:gridCol w:w="1585"/>
        <w:gridCol w:w="1313"/>
        <w:gridCol w:w="1238"/>
        <w:gridCol w:w="1510"/>
        <w:gridCol w:w="1208"/>
      </w:tblGrid>
      <w:tr w:rsidR="00BB52C4" w:rsidRPr="00021C43" w14:paraId="1B3C04CC" w14:textId="77777777" w:rsidTr="002B5F92">
        <w:trPr>
          <w:trHeight w:val="480"/>
          <w:jc w:val="center"/>
        </w:trPr>
        <w:tc>
          <w:tcPr>
            <w:tcW w:w="69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4C0C10A8" w14:textId="77777777" w:rsidR="00BB52C4" w:rsidRPr="00021C43" w:rsidRDefault="00BB52C4">
            <w:pPr>
              <w:snapToGrid w:val="0"/>
              <w:spacing w:line="360" w:lineRule="auto"/>
              <w:jc w:val="center"/>
              <w:rPr>
                <w:rFonts w:ascii="宋体" w:eastAsia="宋体" w:hAnsi="宋体"/>
                <w:color w:val="000000"/>
                <w:sz w:val="18"/>
                <w:szCs w:val="18"/>
              </w:rPr>
            </w:pPr>
          </w:p>
        </w:tc>
        <w:tc>
          <w:tcPr>
            <w:tcW w:w="112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5E7E82F"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基本要求</w:t>
            </w:r>
          </w:p>
        </w:tc>
        <w:tc>
          <w:tcPr>
            <w:tcW w:w="1575" w:type="dxa"/>
            <w:tcBorders>
              <w:top w:val="single" w:sz="8" w:space="0" w:color="000000"/>
              <w:left w:val="single" w:sz="8" w:space="0" w:color="000000"/>
              <w:bottom w:val="single" w:sz="8" w:space="0" w:color="000000"/>
              <w:right w:val="single" w:sz="8" w:space="0" w:color="000000"/>
            </w:tcBorders>
            <w:shd w:val="clear" w:color="auto" w:fill="F1F1F1"/>
          </w:tcPr>
          <w:p w14:paraId="2CC2FCD0" w14:textId="77777777" w:rsidR="00BB52C4" w:rsidRPr="00021C43" w:rsidRDefault="00BB52C4">
            <w:pPr>
              <w:snapToGrid w:val="0"/>
              <w:spacing w:line="360" w:lineRule="auto"/>
              <w:jc w:val="center"/>
              <w:rPr>
                <w:rFonts w:ascii="宋体" w:eastAsia="宋体" w:hAnsi="宋体"/>
                <w:color w:val="000000"/>
                <w:sz w:val="18"/>
                <w:szCs w:val="18"/>
              </w:rPr>
            </w:pPr>
          </w:p>
        </w:tc>
        <w:tc>
          <w:tcPr>
            <w:tcW w:w="5235"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F6971B5"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评价标准</w:t>
            </w:r>
          </w:p>
        </w:tc>
      </w:tr>
      <w:tr w:rsidR="00BB52C4" w:rsidRPr="00021C43" w14:paraId="1E807EBE" w14:textId="77777777" w:rsidTr="002B5F92">
        <w:trPr>
          <w:trHeight w:val="480"/>
          <w:jc w:val="center"/>
        </w:trPr>
        <w:tc>
          <w:tcPr>
            <w:tcW w:w="69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6890C9FE" w14:textId="77777777" w:rsidR="00BB52C4" w:rsidRPr="00021C43" w:rsidRDefault="00BB52C4">
            <w:pPr>
              <w:snapToGrid w:val="0"/>
              <w:rPr>
                <w:rFonts w:ascii="宋体" w:eastAsia="宋体" w:hAnsi="宋体"/>
                <w:color w:val="000000"/>
                <w:sz w:val="18"/>
                <w:szCs w:val="18"/>
              </w:rPr>
            </w:pPr>
          </w:p>
        </w:tc>
        <w:tc>
          <w:tcPr>
            <w:tcW w:w="112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5A204D8" w14:textId="77777777" w:rsidR="00BB52C4" w:rsidRPr="00021C43" w:rsidRDefault="00BB52C4">
            <w:pPr>
              <w:snapToGrid w:val="0"/>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3A097B5"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30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2E8A7F0"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2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27F69F7"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中</w:t>
            </w:r>
          </w:p>
        </w:tc>
        <w:tc>
          <w:tcPr>
            <w:tcW w:w="15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D112963"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合格</w:t>
            </w:r>
          </w:p>
        </w:tc>
        <w:tc>
          <w:tcPr>
            <w:tcW w:w="12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66D69CC" w14:textId="77777777" w:rsidR="00BB52C4" w:rsidRPr="00021C43" w:rsidRDefault="00BB52C4">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BB52C4" w:rsidRPr="00021C43" w14:paraId="33698EB6" w14:textId="77777777" w:rsidTr="002B5F92">
        <w:trPr>
          <w:trHeight w:val="480"/>
          <w:jc w:val="center"/>
        </w:trPr>
        <w:tc>
          <w:tcPr>
            <w:tcW w:w="690" w:type="dxa"/>
            <w:vMerge w:val="restart"/>
            <w:tcBorders>
              <w:top w:val="single" w:sz="8" w:space="0" w:color="000000"/>
              <w:left w:val="single" w:sz="8" w:space="0" w:color="000000"/>
              <w:bottom w:val="single" w:sz="8" w:space="0" w:color="000000"/>
              <w:right w:val="single" w:sz="8" w:space="0" w:color="000000"/>
            </w:tcBorders>
            <w:vAlign w:val="center"/>
          </w:tcPr>
          <w:p w14:paraId="428B0B60" w14:textId="77777777" w:rsidR="00BB52C4" w:rsidRPr="00021C43" w:rsidRDefault="00BB52C4">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考核考查评分标准</w:t>
            </w:r>
          </w:p>
        </w:tc>
        <w:tc>
          <w:tcPr>
            <w:tcW w:w="1125" w:type="dxa"/>
            <w:tcBorders>
              <w:top w:val="single" w:sz="8" w:space="0" w:color="000000"/>
              <w:left w:val="single" w:sz="8" w:space="0" w:color="000000"/>
              <w:bottom w:val="single" w:sz="8" w:space="0" w:color="000000"/>
              <w:right w:val="single" w:sz="8" w:space="0" w:color="000000"/>
            </w:tcBorders>
            <w:vAlign w:val="center"/>
          </w:tcPr>
          <w:p w14:paraId="6B403F3C"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p w14:paraId="1AC6C714" w14:textId="77777777" w:rsidR="00BB52C4" w:rsidRPr="00021C43" w:rsidRDefault="00BB52C4">
            <w:pPr>
              <w:snapToGrid w:val="0"/>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56CFFB7E"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按照要求完成实验课预习和准备；对理论原理有充分的分析和论证；调试和实验操作非常规范；能够充分考虑各种制约因素的影响。</w:t>
            </w:r>
          </w:p>
        </w:tc>
        <w:tc>
          <w:tcPr>
            <w:tcW w:w="1305" w:type="dxa"/>
            <w:tcBorders>
              <w:top w:val="single" w:sz="8" w:space="0" w:color="000000"/>
              <w:left w:val="single" w:sz="8" w:space="0" w:color="000000"/>
              <w:bottom w:val="single" w:sz="8" w:space="0" w:color="000000"/>
              <w:right w:val="single" w:sz="8" w:space="0" w:color="000000"/>
            </w:tcBorders>
            <w:vAlign w:val="center"/>
          </w:tcPr>
          <w:p w14:paraId="03EFF794"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实验课有一定的预习和理论准备；实验课有准备：理论原理有分析论证过程；调试和实验操作规范；能够考虑各种制约因素的影响。</w:t>
            </w:r>
          </w:p>
        </w:tc>
        <w:tc>
          <w:tcPr>
            <w:tcW w:w="1230" w:type="dxa"/>
            <w:tcBorders>
              <w:top w:val="single" w:sz="8" w:space="0" w:color="000000"/>
              <w:left w:val="single" w:sz="8" w:space="0" w:color="000000"/>
              <w:bottom w:val="single" w:sz="8" w:space="0" w:color="000000"/>
              <w:right w:val="single" w:sz="8" w:space="0" w:color="000000"/>
            </w:tcBorders>
            <w:vAlign w:val="center"/>
          </w:tcPr>
          <w:p w14:paraId="27F9A456"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实验课有一定的预习和理论准备；理论原理有一定的分析论证过程；调试和实验操作较规范；一定程度上能够考虑各种制约因素的影响。</w:t>
            </w:r>
          </w:p>
        </w:tc>
        <w:tc>
          <w:tcPr>
            <w:tcW w:w="1500" w:type="dxa"/>
            <w:tcBorders>
              <w:top w:val="single" w:sz="8" w:space="0" w:color="000000"/>
              <w:left w:val="single" w:sz="8" w:space="0" w:color="000000"/>
              <w:bottom w:val="single" w:sz="8" w:space="0" w:color="000000"/>
              <w:right w:val="single" w:sz="8" w:space="0" w:color="000000"/>
            </w:tcBorders>
            <w:vAlign w:val="center"/>
          </w:tcPr>
          <w:p w14:paraId="2F223A3B"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做到预习和理论准备；实验原理基本清楚，调试和实验操作基本规范；基本能考虑各种制约因素的影响。</w:t>
            </w:r>
          </w:p>
        </w:tc>
        <w:tc>
          <w:tcPr>
            <w:tcW w:w="1200" w:type="dxa"/>
            <w:tcBorders>
              <w:top w:val="single" w:sz="8" w:space="0" w:color="000000"/>
              <w:left w:val="single" w:sz="8" w:space="0" w:color="000000"/>
              <w:bottom w:val="single" w:sz="8" w:space="0" w:color="000000"/>
              <w:right w:val="single" w:sz="8" w:space="0" w:color="000000"/>
            </w:tcBorders>
            <w:vAlign w:val="center"/>
          </w:tcPr>
          <w:p w14:paraId="4F20ABBF"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实验课不能做到预习和理论准备；理论原理不清楚；不能进行有效调试；对各种制约因素的影响考虑不周到。</w:t>
            </w:r>
          </w:p>
        </w:tc>
      </w:tr>
      <w:tr w:rsidR="00BB52C4" w:rsidRPr="00021C43" w14:paraId="2A87FAB2" w14:textId="77777777" w:rsidTr="002B5F92">
        <w:trPr>
          <w:trHeight w:val="480"/>
          <w:jc w:val="center"/>
        </w:trPr>
        <w:tc>
          <w:tcPr>
            <w:tcW w:w="690" w:type="dxa"/>
            <w:vMerge/>
            <w:tcBorders>
              <w:top w:val="single" w:sz="8" w:space="0" w:color="000000"/>
              <w:left w:val="single" w:sz="8" w:space="0" w:color="000000"/>
              <w:bottom w:val="single" w:sz="8" w:space="0" w:color="000000"/>
              <w:right w:val="single" w:sz="8" w:space="0" w:color="000000"/>
            </w:tcBorders>
            <w:vAlign w:val="center"/>
          </w:tcPr>
          <w:p w14:paraId="7394AB2A" w14:textId="77777777" w:rsidR="00BB52C4" w:rsidRPr="00021C43" w:rsidRDefault="00BB52C4">
            <w:pPr>
              <w:snapToGrid w:val="0"/>
              <w:spacing w:line="360" w:lineRule="auto"/>
              <w:jc w:val="center"/>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29775C4D" w14:textId="77777777" w:rsidR="00BB52C4" w:rsidRPr="00021C43" w:rsidRDefault="00BB52C4">
            <w:pPr>
              <w:snapToGrid w:val="0"/>
              <w:jc w:val="center"/>
              <w:rPr>
                <w:rFonts w:ascii="宋体" w:eastAsia="宋体" w:hAnsi="宋体"/>
                <w:color w:val="000000"/>
                <w:sz w:val="18"/>
                <w:szCs w:val="18"/>
              </w:rPr>
            </w:pPr>
          </w:p>
          <w:p w14:paraId="631CBB21"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p w14:paraId="6043D3ED" w14:textId="77777777" w:rsidR="00BB52C4" w:rsidRPr="00021C43" w:rsidRDefault="00BB52C4">
            <w:pPr>
              <w:snapToGrid w:val="0"/>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25261D5E"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按照要求完成预习和理论准备；熟悉操作系统基本原理，能很好的完成实验内容，有效分析进程管理、存储</w:t>
            </w:r>
            <w:r w:rsidRPr="00021C43">
              <w:rPr>
                <w:rFonts w:ascii="宋体" w:eastAsia="宋体" w:hAnsi="宋体"/>
                <w:color w:val="000000"/>
                <w:sz w:val="18"/>
                <w:szCs w:val="18"/>
              </w:rPr>
              <w:lastRenderedPageBreak/>
              <w:t>管理、设备管理及文件系统功能模块中的典型算法和原理，实现对模块的性能优化。</w:t>
            </w:r>
          </w:p>
        </w:tc>
        <w:tc>
          <w:tcPr>
            <w:tcW w:w="1305" w:type="dxa"/>
            <w:tcBorders>
              <w:top w:val="single" w:sz="8" w:space="0" w:color="000000"/>
              <w:left w:val="single" w:sz="8" w:space="0" w:color="000000"/>
              <w:bottom w:val="single" w:sz="8" w:space="0" w:color="000000"/>
              <w:right w:val="single" w:sz="8" w:space="0" w:color="000000"/>
            </w:tcBorders>
            <w:vAlign w:val="center"/>
          </w:tcPr>
          <w:p w14:paraId="424152B3"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实验课有一定的预习和理论准备；了解操作系统基本原理，能较好的完成实验内容，可以</w:t>
            </w:r>
            <w:r w:rsidRPr="00021C43">
              <w:rPr>
                <w:rFonts w:ascii="宋体" w:eastAsia="宋体" w:hAnsi="宋体"/>
                <w:color w:val="000000"/>
                <w:sz w:val="18"/>
                <w:szCs w:val="18"/>
              </w:rPr>
              <w:lastRenderedPageBreak/>
              <w:t>分析进程管理、存储管理、设备管理及文件系统功能模块中的典型算法和原理，部分实现对模块的性能优化。</w:t>
            </w:r>
          </w:p>
        </w:tc>
        <w:tc>
          <w:tcPr>
            <w:tcW w:w="1230" w:type="dxa"/>
            <w:tcBorders>
              <w:top w:val="single" w:sz="8" w:space="0" w:color="000000"/>
              <w:left w:val="single" w:sz="8" w:space="0" w:color="000000"/>
              <w:bottom w:val="single" w:sz="8" w:space="0" w:color="000000"/>
              <w:right w:val="single" w:sz="8" w:space="0" w:color="000000"/>
            </w:tcBorders>
            <w:vAlign w:val="center"/>
          </w:tcPr>
          <w:p w14:paraId="5F0E75AA"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实验课有一定的预习和理论准备；基本了解操作系统基本原理，能完成实验内容，</w:t>
            </w:r>
            <w:r w:rsidRPr="00021C43">
              <w:rPr>
                <w:rFonts w:ascii="宋体" w:eastAsia="宋体" w:hAnsi="宋体"/>
                <w:color w:val="000000"/>
                <w:sz w:val="18"/>
                <w:szCs w:val="18"/>
              </w:rPr>
              <w:lastRenderedPageBreak/>
              <w:t>可以分析进程管理、存储管理、设备管理及文件系统功能模块中的典型算法和原理。</w:t>
            </w:r>
          </w:p>
        </w:tc>
        <w:tc>
          <w:tcPr>
            <w:tcW w:w="1500" w:type="dxa"/>
            <w:tcBorders>
              <w:top w:val="single" w:sz="8" w:space="0" w:color="000000"/>
              <w:left w:val="single" w:sz="8" w:space="0" w:color="000000"/>
              <w:bottom w:val="single" w:sz="8" w:space="0" w:color="000000"/>
              <w:right w:val="single" w:sz="8" w:space="0" w:color="000000"/>
            </w:tcBorders>
            <w:vAlign w:val="center"/>
          </w:tcPr>
          <w:p w14:paraId="48C4F664"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做到预习和理论准备；基本了解操作系统基本原理，基本能完成实验内容，可以分析部分功</w:t>
            </w:r>
            <w:r w:rsidRPr="00021C43">
              <w:rPr>
                <w:rFonts w:ascii="宋体" w:eastAsia="宋体" w:hAnsi="宋体"/>
                <w:color w:val="000000"/>
                <w:sz w:val="18"/>
                <w:szCs w:val="18"/>
              </w:rPr>
              <w:lastRenderedPageBreak/>
              <w:t>能模块中的典型算法和原理。</w:t>
            </w:r>
          </w:p>
        </w:tc>
        <w:tc>
          <w:tcPr>
            <w:tcW w:w="1200" w:type="dxa"/>
            <w:tcBorders>
              <w:top w:val="single" w:sz="8" w:space="0" w:color="000000"/>
              <w:left w:val="single" w:sz="8" w:space="0" w:color="000000"/>
              <w:bottom w:val="single" w:sz="8" w:space="0" w:color="000000"/>
              <w:right w:val="single" w:sz="8" w:space="0" w:color="000000"/>
            </w:tcBorders>
            <w:vAlign w:val="center"/>
          </w:tcPr>
          <w:p w14:paraId="472D28EE"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实验课不能做到预习和理论准备；基本原理不清楚，不能全部完成实验内容，</w:t>
            </w:r>
            <w:proofErr w:type="gramStart"/>
            <w:r w:rsidRPr="00021C43">
              <w:rPr>
                <w:rFonts w:ascii="宋体" w:eastAsia="宋体" w:hAnsi="宋体"/>
                <w:color w:val="000000"/>
                <w:sz w:val="18"/>
                <w:szCs w:val="18"/>
              </w:rPr>
              <w:t>对进</w:t>
            </w:r>
            <w:r w:rsidRPr="00021C43">
              <w:rPr>
                <w:rFonts w:ascii="宋体" w:eastAsia="宋体" w:hAnsi="宋体"/>
                <w:color w:val="000000"/>
                <w:sz w:val="18"/>
                <w:szCs w:val="18"/>
              </w:rPr>
              <w:lastRenderedPageBreak/>
              <w:t>程</w:t>
            </w:r>
            <w:proofErr w:type="gramEnd"/>
            <w:r w:rsidRPr="00021C43">
              <w:rPr>
                <w:rFonts w:ascii="宋体" w:eastAsia="宋体" w:hAnsi="宋体"/>
                <w:color w:val="000000"/>
                <w:sz w:val="18"/>
                <w:szCs w:val="18"/>
              </w:rPr>
              <w:t>管理、存储管理、设备管理及文件系统功能模块中的典型算法和原理一知半解。</w:t>
            </w:r>
          </w:p>
        </w:tc>
      </w:tr>
      <w:tr w:rsidR="00BB52C4" w:rsidRPr="00021C43" w14:paraId="35245A8E" w14:textId="77777777" w:rsidTr="002B5F92">
        <w:trPr>
          <w:trHeight w:val="510"/>
          <w:jc w:val="center"/>
        </w:trPr>
        <w:tc>
          <w:tcPr>
            <w:tcW w:w="690" w:type="dxa"/>
            <w:vMerge/>
            <w:tcBorders>
              <w:top w:val="single" w:sz="8" w:space="0" w:color="000000"/>
              <w:left w:val="single" w:sz="8" w:space="0" w:color="000000"/>
              <w:bottom w:val="single" w:sz="8" w:space="0" w:color="000000"/>
              <w:right w:val="single" w:sz="8" w:space="0" w:color="000000"/>
            </w:tcBorders>
            <w:vAlign w:val="center"/>
          </w:tcPr>
          <w:p w14:paraId="3DA93609" w14:textId="77777777" w:rsidR="00BB52C4" w:rsidRPr="00021C43" w:rsidRDefault="00BB52C4">
            <w:pPr>
              <w:snapToGrid w:val="0"/>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1F8ADA07"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3</w:t>
            </w:r>
          </w:p>
          <w:p w14:paraId="2CDB0175" w14:textId="77777777" w:rsidR="00BB52C4" w:rsidRPr="00021C43" w:rsidRDefault="00BB52C4">
            <w:pPr>
              <w:snapToGrid w:val="0"/>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8D3A0D8"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能有效分析进程管理、存储器管理、设备管理、文件管理等操作系统基本技术和管理策略，具备良好的复杂系统的分析和设计能力，能够熟练通过编程实现对进程调度、磁盘调度等算法的优化和改进。</w:t>
            </w:r>
          </w:p>
        </w:tc>
        <w:tc>
          <w:tcPr>
            <w:tcW w:w="1305" w:type="dxa"/>
            <w:tcBorders>
              <w:top w:val="single" w:sz="8" w:space="0" w:color="000000"/>
              <w:left w:val="single" w:sz="8" w:space="0" w:color="000000"/>
              <w:bottom w:val="single" w:sz="8" w:space="0" w:color="000000"/>
              <w:right w:val="single" w:sz="8" w:space="0" w:color="000000"/>
            </w:tcBorders>
            <w:vAlign w:val="center"/>
          </w:tcPr>
          <w:p w14:paraId="19CE7947"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能分析进程管理、存储器管理、设备管理、文件管理等操作系统基本技术和管理策略，具备复杂系统的分析和设计能力，能够通过编程实现对进程调度、磁盘调度等算法的优化和改进。</w:t>
            </w:r>
          </w:p>
        </w:tc>
        <w:tc>
          <w:tcPr>
            <w:tcW w:w="1230" w:type="dxa"/>
            <w:tcBorders>
              <w:top w:val="single" w:sz="8" w:space="0" w:color="000000"/>
              <w:left w:val="single" w:sz="8" w:space="0" w:color="000000"/>
              <w:bottom w:val="single" w:sz="8" w:space="0" w:color="000000"/>
              <w:right w:val="single" w:sz="8" w:space="0" w:color="000000"/>
            </w:tcBorders>
            <w:vAlign w:val="center"/>
          </w:tcPr>
          <w:p w14:paraId="210F6778"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基本能分析进程管理、存储器管理、设备管理、文件管理等操作系统基本技术和管理策略，具备一定的复杂系统的分析和设计能力，基本能够通过编程实现对部分算法的优化和改进。</w:t>
            </w:r>
          </w:p>
        </w:tc>
        <w:tc>
          <w:tcPr>
            <w:tcW w:w="1500" w:type="dxa"/>
            <w:tcBorders>
              <w:top w:val="single" w:sz="8" w:space="0" w:color="000000"/>
              <w:left w:val="single" w:sz="8" w:space="0" w:color="000000"/>
              <w:bottom w:val="single" w:sz="8" w:space="0" w:color="000000"/>
              <w:right w:val="single" w:sz="8" w:space="0" w:color="000000"/>
            </w:tcBorders>
            <w:vAlign w:val="center"/>
          </w:tcPr>
          <w:p w14:paraId="670135CA"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基本能分析进程管理、存储器管理、设备管理、文件管理等操作系统基本技术和管理策略，基本具备复杂系统的分析和设计能力。</w:t>
            </w:r>
          </w:p>
        </w:tc>
        <w:tc>
          <w:tcPr>
            <w:tcW w:w="1200" w:type="dxa"/>
            <w:tcBorders>
              <w:top w:val="single" w:sz="8" w:space="0" w:color="000000"/>
              <w:left w:val="single" w:sz="8" w:space="0" w:color="000000"/>
              <w:bottom w:val="single" w:sz="8" w:space="0" w:color="000000"/>
              <w:right w:val="single" w:sz="8" w:space="0" w:color="000000"/>
            </w:tcBorders>
            <w:vAlign w:val="center"/>
          </w:tcPr>
          <w:p w14:paraId="3479865D"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不能有效分析进程管理、存储器管理、设备管理、文件管理等操作系统基本技术和管理策略，不具备复杂系统的分析和设计能力。</w:t>
            </w:r>
          </w:p>
        </w:tc>
      </w:tr>
      <w:tr w:rsidR="00BB52C4" w:rsidRPr="00021C43" w14:paraId="7152ACB5" w14:textId="77777777" w:rsidTr="002B5F92">
        <w:trPr>
          <w:trHeight w:val="510"/>
          <w:jc w:val="center"/>
        </w:trPr>
        <w:tc>
          <w:tcPr>
            <w:tcW w:w="690" w:type="dxa"/>
            <w:vMerge/>
            <w:tcBorders>
              <w:top w:val="single" w:sz="8" w:space="0" w:color="000000"/>
              <w:left w:val="single" w:sz="8" w:space="0" w:color="000000"/>
              <w:bottom w:val="single" w:sz="8" w:space="0" w:color="000000"/>
              <w:right w:val="single" w:sz="8" w:space="0" w:color="000000"/>
            </w:tcBorders>
            <w:vAlign w:val="center"/>
          </w:tcPr>
          <w:p w14:paraId="4EB2B8FA" w14:textId="77777777" w:rsidR="00BB52C4" w:rsidRPr="00021C43" w:rsidRDefault="00BB52C4">
            <w:pPr>
              <w:snapToGrid w:val="0"/>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396F1BEC"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p w14:paraId="768F030C" w14:textId="77777777" w:rsidR="00BB52C4" w:rsidRPr="00021C43" w:rsidRDefault="00BB52C4">
            <w:pPr>
              <w:snapToGrid w:val="0"/>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774ED27"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w:t>
            </w:r>
          </w:p>
        </w:tc>
        <w:tc>
          <w:tcPr>
            <w:tcW w:w="1305" w:type="dxa"/>
            <w:tcBorders>
              <w:top w:val="single" w:sz="8" w:space="0" w:color="000000"/>
              <w:left w:val="single" w:sz="8" w:space="0" w:color="000000"/>
              <w:bottom w:val="single" w:sz="8" w:space="0" w:color="000000"/>
              <w:right w:val="single" w:sz="8" w:space="0" w:color="000000"/>
            </w:tcBorders>
            <w:vAlign w:val="center"/>
          </w:tcPr>
          <w:p w14:paraId="0BBACC82"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w:t>
            </w:r>
          </w:p>
        </w:tc>
        <w:tc>
          <w:tcPr>
            <w:tcW w:w="1230" w:type="dxa"/>
            <w:tcBorders>
              <w:top w:val="single" w:sz="8" w:space="0" w:color="000000"/>
              <w:left w:val="single" w:sz="8" w:space="0" w:color="000000"/>
              <w:bottom w:val="single" w:sz="8" w:space="0" w:color="000000"/>
              <w:right w:val="single" w:sz="8" w:space="0" w:color="000000"/>
            </w:tcBorders>
            <w:vAlign w:val="center"/>
          </w:tcPr>
          <w:p w14:paraId="18445AD1"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w:t>
            </w:r>
          </w:p>
        </w:tc>
        <w:tc>
          <w:tcPr>
            <w:tcW w:w="1500" w:type="dxa"/>
            <w:tcBorders>
              <w:top w:val="single" w:sz="8" w:space="0" w:color="000000"/>
              <w:left w:val="single" w:sz="8" w:space="0" w:color="000000"/>
              <w:bottom w:val="single" w:sz="8" w:space="0" w:color="000000"/>
              <w:right w:val="single" w:sz="8" w:space="0" w:color="000000"/>
            </w:tcBorders>
            <w:vAlign w:val="center"/>
          </w:tcPr>
          <w:p w14:paraId="115CB143"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200" w:type="dxa"/>
            <w:tcBorders>
              <w:top w:val="single" w:sz="8" w:space="0" w:color="000000"/>
              <w:left w:val="single" w:sz="8" w:space="0" w:color="000000"/>
              <w:bottom w:val="single" w:sz="8" w:space="0" w:color="000000"/>
              <w:right w:val="single" w:sz="8" w:space="0" w:color="000000"/>
            </w:tcBorders>
            <w:vAlign w:val="center"/>
          </w:tcPr>
          <w:p w14:paraId="2C0906B2"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w:t>
            </w:r>
          </w:p>
        </w:tc>
      </w:tr>
      <w:tr w:rsidR="00BB52C4" w:rsidRPr="00021C43" w14:paraId="7ECC5810" w14:textId="77777777" w:rsidTr="002B5F92">
        <w:trPr>
          <w:trHeight w:val="510"/>
          <w:jc w:val="center"/>
        </w:trPr>
        <w:tc>
          <w:tcPr>
            <w:tcW w:w="690" w:type="dxa"/>
            <w:tcBorders>
              <w:top w:val="single" w:sz="8" w:space="0" w:color="000000"/>
              <w:left w:val="single" w:sz="8" w:space="0" w:color="000000"/>
              <w:bottom w:val="single" w:sz="8" w:space="0" w:color="000000"/>
              <w:right w:val="single" w:sz="8" w:space="0" w:color="000000"/>
            </w:tcBorders>
            <w:vAlign w:val="center"/>
          </w:tcPr>
          <w:p w14:paraId="0BB897FD" w14:textId="77777777" w:rsidR="00BB52C4" w:rsidRPr="00021C43" w:rsidRDefault="00BB52C4">
            <w:pPr>
              <w:snapToGrid w:val="0"/>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43AB7EAE" w14:textId="77777777" w:rsidR="00BB52C4" w:rsidRPr="00021C43" w:rsidRDefault="00BB52C4">
            <w:pPr>
              <w:snapToGrid w:val="0"/>
              <w:jc w:val="center"/>
              <w:rPr>
                <w:rFonts w:ascii="宋体" w:eastAsia="宋体" w:hAnsi="宋体"/>
                <w:color w:val="000000"/>
                <w:sz w:val="18"/>
                <w:szCs w:val="18"/>
              </w:rPr>
            </w:pPr>
            <w:r w:rsidRPr="00021C43">
              <w:rPr>
                <w:rFonts w:ascii="宋体" w:eastAsia="宋体" w:hAnsi="宋体"/>
                <w:color w:val="000000"/>
                <w:sz w:val="18"/>
                <w:szCs w:val="18"/>
              </w:rPr>
              <w:t>5</w:t>
            </w:r>
          </w:p>
          <w:p w14:paraId="2527B4C6" w14:textId="77777777" w:rsidR="00BB52C4" w:rsidRPr="00021C43" w:rsidRDefault="00BB52C4">
            <w:pPr>
              <w:snapToGrid w:val="0"/>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7F4EE86B"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按照要求完成预习；实验课准备充分，方案有充分的分析论证过程；调试和实验操作非常规范；实验结果正确。</w:t>
            </w:r>
          </w:p>
        </w:tc>
        <w:tc>
          <w:tcPr>
            <w:tcW w:w="1305" w:type="dxa"/>
            <w:tcBorders>
              <w:top w:val="single" w:sz="8" w:space="0" w:color="000000"/>
              <w:left w:val="single" w:sz="8" w:space="0" w:color="000000"/>
              <w:bottom w:val="single" w:sz="8" w:space="0" w:color="000000"/>
              <w:right w:val="single" w:sz="8" w:space="0" w:color="000000"/>
            </w:tcBorders>
            <w:vAlign w:val="center"/>
          </w:tcPr>
          <w:p w14:paraId="11373E92"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实验课准备较充分：方案有分析论证过程；调试和实验操作规范；实验结果正确。</w:t>
            </w:r>
          </w:p>
        </w:tc>
        <w:tc>
          <w:tcPr>
            <w:tcW w:w="1230" w:type="dxa"/>
            <w:tcBorders>
              <w:top w:val="single" w:sz="8" w:space="0" w:color="000000"/>
              <w:left w:val="single" w:sz="8" w:space="0" w:color="000000"/>
              <w:bottom w:val="single" w:sz="8" w:space="0" w:color="000000"/>
              <w:right w:val="single" w:sz="8" w:space="0" w:color="000000"/>
            </w:tcBorders>
            <w:vAlign w:val="center"/>
          </w:tcPr>
          <w:p w14:paraId="0F681785"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具有一定的分析论证过程；调试和实验操作较规范；实验结果正确。</w:t>
            </w:r>
          </w:p>
        </w:tc>
        <w:tc>
          <w:tcPr>
            <w:tcW w:w="1500" w:type="dxa"/>
            <w:tcBorders>
              <w:top w:val="single" w:sz="8" w:space="0" w:color="000000"/>
              <w:left w:val="single" w:sz="8" w:space="0" w:color="000000"/>
              <w:bottom w:val="single" w:sz="8" w:space="0" w:color="000000"/>
              <w:right w:val="single" w:sz="8" w:space="0" w:color="000000"/>
            </w:tcBorders>
            <w:vAlign w:val="center"/>
          </w:tcPr>
          <w:p w14:paraId="275B10CD"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具有一定的分析论证过程；调试和实验操作较规范；实验结果基本正确。</w:t>
            </w:r>
          </w:p>
        </w:tc>
        <w:tc>
          <w:tcPr>
            <w:tcW w:w="1200" w:type="dxa"/>
            <w:tcBorders>
              <w:top w:val="single" w:sz="8" w:space="0" w:color="000000"/>
              <w:left w:val="single" w:sz="8" w:space="0" w:color="000000"/>
              <w:bottom w:val="single" w:sz="8" w:space="0" w:color="000000"/>
              <w:right w:val="single" w:sz="8" w:space="0" w:color="000000"/>
            </w:tcBorders>
            <w:vAlign w:val="center"/>
          </w:tcPr>
          <w:p w14:paraId="6BA046E3" w14:textId="77777777" w:rsidR="00BB52C4" w:rsidRPr="00021C43" w:rsidRDefault="00BB52C4">
            <w:pPr>
              <w:snapToGrid w:val="0"/>
              <w:rPr>
                <w:rFonts w:ascii="宋体" w:eastAsia="宋体" w:hAnsi="宋体"/>
                <w:color w:val="000000"/>
                <w:sz w:val="18"/>
                <w:szCs w:val="18"/>
              </w:rPr>
            </w:pPr>
            <w:r w:rsidRPr="00021C43">
              <w:rPr>
                <w:rFonts w:ascii="宋体" w:eastAsia="宋体" w:hAnsi="宋体"/>
                <w:color w:val="000000"/>
                <w:sz w:val="18"/>
                <w:szCs w:val="18"/>
              </w:rPr>
              <w:t>实验目的和思路不清晰；没有按照实验安全操作规则进行实验；或者实验结果有明显错误。</w:t>
            </w:r>
          </w:p>
        </w:tc>
      </w:tr>
    </w:tbl>
    <w:p w14:paraId="005B69B5" w14:textId="77777777" w:rsidR="00BB52C4" w:rsidRPr="00021C43" w:rsidRDefault="00BB52C4">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撰写人：韩彦岭</w:t>
      </w:r>
    </w:p>
    <w:p w14:paraId="4DF2FD06" w14:textId="77777777" w:rsidR="00BB52C4" w:rsidRPr="00021C43" w:rsidRDefault="00BB52C4">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审核人：</w:t>
      </w:r>
      <w:proofErr w:type="gramStart"/>
      <w:r w:rsidRPr="00021C43">
        <w:rPr>
          <w:rFonts w:ascii="宋体" w:eastAsia="宋体" w:hAnsi="宋体"/>
          <w:color w:val="000000"/>
          <w:sz w:val="18"/>
          <w:szCs w:val="18"/>
        </w:rPr>
        <w:t>郑宗生</w:t>
      </w:r>
      <w:proofErr w:type="gramEnd"/>
    </w:p>
    <w:p w14:paraId="7DE1B8D4" w14:textId="77777777" w:rsidR="00BB52C4" w:rsidRPr="00021C43" w:rsidRDefault="00BB52C4">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577C8996" w14:textId="77777777" w:rsidR="00BB52C4" w:rsidRPr="00021C43" w:rsidRDefault="00BB52C4">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 xml:space="preserve">日期：2018年12月22日 </w:t>
      </w:r>
    </w:p>
    <w:p w14:paraId="5FB720F9" w14:textId="77777777" w:rsidR="00BB52C4" w:rsidRPr="00021C43" w:rsidRDefault="00BB52C4">
      <w:pPr>
        <w:snapToGrid w:val="0"/>
        <w:jc w:val="left"/>
        <w:rPr>
          <w:rFonts w:ascii="宋体" w:eastAsia="宋体" w:hAnsi="宋体"/>
          <w:color w:val="000000"/>
          <w:sz w:val="18"/>
          <w:szCs w:val="18"/>
        </w:rPr>
      </w:pPr>
      <w:r w:rsidRPr="00021C43">
        <w:rPr>
          <w:rFonts w:ascii="宋体" w:eastAsia="宋体" w:hAnsi="宋体"/>
          <w:color w:val="000000"/>
          <w:szCs w:val="21"/>
        </w:rPr>
        <w:br w:type="page"/>
      </w:r>
    </w:p>
    <w:p w14:paraId="0F78D65D" w14:textId="77777777" w:rsidR="00BB52C4" w:rsidRPr="00021C43" w:rsidRDefault="00BB52C4">
      <w:pPr>
        <w:snapToGrid w:val="0"/>
        <w:spacing w:line="400" w:lineRule="atLeast"/>
        <w:ind w:firstLineChars="200" w:firstLine="360"/>
        <w:jc w:val="right"/>
        <w:rPr>
          <w:rFonts w:ascii="宋体" w:eastAsia="宋体" w:hAnsi="宋体"/>
          <w:color w:val="000000"/>
          <w:sz w:val="18"/>
          <w:szCs w:val="18"/>
        </w:rPr>
      </w:pPr>
    </w:p>
    <w:p w14:paraId="29C46276" w14:textId="77777777" w:rsidR="00BB52C4" w:rsidRDefault="00BB52C4" w:rsidP="00744181">
      <w:pPr>
        <w:sectPr w:rsidR="00BB52C4"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6E0216F1" w14:textId="77777777" w:rsidR="00724F49" w:rsidRDefault="00724F49"/>
    <w:sectPr w:rsidR="00724F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DC3B" w14:textId="77777777" w:rsidR="00941B15" w:rsidRDefault="00941B15" w:rsidP="00C4379F">
      <w:r>
        <w:separator/>
      </w:r>
    </w:p>
  </w:endnote>
  <w:endnote w:type="continuationSeparator" w:id="0">
    <w:p w14:paraId="66CAF5C1" w14:textId="77777777" w:rsidR="00941B15" w:rsidRDefault="00941B15" w:rsidP="00C4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535" w14:textId="77777777" w:rsidR="00C4379F" w:rsidRDefault="00C437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55B0" w14:textId="77777777" w:rsidR="00C4379F" w:rsidRDefault="00C437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B7DE" w14:textId="77777777" w:rsidR="00C4379F" w:rsidRDefault="00C437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A4B8" w14:textId="77777777" w:rsidR="00941B15" w:rsidRDefault="00941B15" w:rsidP="00C4379F">
      <w:r>
        <w:separator/>
      </w:r>
    </w:p>
  </w:footnote>
  <w:footnote w:type="continuationSeparator" w:id="0">
    <w:p w14:paraId="19FD8689" w14:textId="77777777" w:rsidR="00941B15" w:rsidRDefault="00941B15" w:rsidP="00C4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84E1" w14:textId="5CBA3510" w:rsidR="00C4379F" w:rsidRDefault="00C4379F">
    <w:pPr>
      <w:pStyle w:val="a6"/>
    </w:pPr>
    <w:r>
      <w:rPr>
        <w:noProof/>
      </w:rPr>
      <w:pict w14:anchorId="6E929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965704"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08FE" w14:textId="088EB39D" w:rsidR="00C4379F" w:rsidRDefault="00C4379F">
    <w:pPr>
      <w:pStyle w:val="a6"/>
    </w:pPr>
    <w:r>
      <w:rPr>
        <w:noProof/>
      </w:rPr>
      <w:pict w14:anchorId="658D5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965705"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1701" w14:textId="31305472" w:rsidR="00C4379F" w:rsidRDefault="00C4379F">
    <w:pPr>
      <w:pStyle w:val="a6"/>
    </w:pPr>
    <w:r>
      <w:rPr>
        <w:noProof/>
      </w:rPr>
      <w:pict w14:anchorId="26246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965703"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8BE"/>
    <w:multiLevelType w:val="multilevel"/>
    <w:tmpl w:val="ACFCE37C"/>
    <w:lvl w:ilvl="0">
      <w:start w:val="1"/>
      <w:numFmt w:val="decimal"/>
      <w:lvlText w:val="一、"/>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6B7B0BDF"/>
    <w:multiLevelType w:val="multilevel"/>
    <w:tmpl w:val="404C185C"/>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664891421">
    <w:abstractNumId w:val="0"/>
  </w:num>
  <w:num w:numId="2" w16cid:durableId="39454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C4"/>
    <w:rsid w:val="00724F49"/>
    <w:rsid w:val="00941B15"/>
    <w:rsid w:val="00BB52C4"/>
    <w:rsid w:val="00C4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7D3B"/>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BB52C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BB52C4"/>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BB52C4"/>
    <w:rPr>
      <w:rFonts w:asciiTheme="majorHAnsi" w:eastAsiaTheme="majorEastAsia" w:hAnsiTheme="majorHAnsi" w:cstheme="majorBidi"/>
      <w:b/>
      <w:bCs/>
      <w:sz w:val="32"/>
      <w:szCs w:val="32"/>
    </w:rPr>
  </w:style>
  <w:style w:type="paragraph" w:styleId="a6">
    <w:name w:val="header"/>
    <w:basedOn w:val="a"/>
    <w:link w:val="a7"/>
    <w:uiPriority w:val="99"/>
    <w:unhideWhenUsed/>
    <w:rsid w:val="00C4379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4379F"/>
    <w:rPr>
      <w:sz w:val="18"/>
      <w:szCs w:val="18"/>
    </w:rPr>
  </w:style>
  <w:style w:type="paragraph" w:styleId="a8">
    <w:name w:val="footer"/>
    <w:basedOn w:val="a"/>
    <w:link w:val="a9"/>
    <w:uiPriority w:val="99"/>
    <w:unhideWhenUsed/>
    <w:rsid w:val="00C4379F"/>
    <w:pPr>
      <w:tabs>
        <w:tab w:val="center" w:pos="4153"/>
        <w:tab w:val="right" w:pos="8306"/>
      </w:tabs>
      <w:snapToGrid w:val="0"/>
      <w:jc w:val="left"/>
    </w:pPr>
    <w:rPr>
      <w:sz w:val="18"/>
      <w:szCs w:val="18"/>
    </w:rPr>
  </w:style>
  <w:style w:type="character" w:customStyle="1" w:styleId="a9">
    <w:name w:val="页脚 字符"/>
    <w:basedOn w:val="a0"/>
    <w:link w:val="a8"/>
    <w:uiPriority w:val="99"/>
    <w:rsid w:val="00C437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2022-06-02T02:30:00Z</dcterms:modified>
</cp:coreProperties>
</file>